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19" w:rsidRDefault="004A1D0B" w:rsidP="009E011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Uchwałę podjęto po </w:t>
      </w:r>
      <w:r w:rsidR="00A06320">
        <w:rPr>
          <w:rFonts w:ascii="Franklin Gothic Book" w:hAnsi="Franklin Gothic Book"/>
          <w:sz w:val="24"/>
          <w:szCs w:val="24"/>
        </w:rPr>
        <w:t>zaznajomieniu</w:t>
      </w:r>
      <w:r>
        <w:rPr>
          <w:rFonts w:ascii="Franklin Gothic Book" w:hAnsi="Franklin Gothic Book"/>
          <w:sz w:val="24"/>
          <w:szCs w:val="24"/>
        </w:rPr>
        <w:t xml:space="preserve"> się </w:t>
      </w:r>
      <w:r w:rsidR="00A06320">
        <w:rPr>
          <w:rFonts w:ascii="Franklin Gothic Book" w:hAnsi="Franklin Gothic Book"/>
          <w:sz w:val="24"/>
          <w:szCs w:val="24"/>
        </w:rPr>
        <w:t>przez c</w:t>
      </w:r>
      <w:r>
        <w:rPr>
          <w:rFonts w:ascii="Franklin Gothic Book" w:hAnsi="Franklin Gothic Book"/>
          <w:sz w:val="24"/>
          <w:szCs w:val="24"/>
        </w:rPr>
        <w:t xml:space="preserve">złonków Komisji z dokumentacją </w:t>
      </w:r>
      <w:r w:rsidR="009E0119">
        <w:rPr>
          <w:rFonts w:ascii="Franklin Gothic Book" w:hAnsi="Franklin Gothic Book"/>
          <w:sz w:val="24"/>
          <w:szCs w:val="24"/>
        </w:rPr>
        <w:t>postępowania habilitacyjnego, z kopiami publikacji stanowiącymi osiągnięcie naukowe,</w:t>
      </w:r>
      <w:r w:rsidR="009E0119" w:rsidRPr="009E0119">
        <w:rPr>
          <w:rFonts w:ascii="Franklin Gothic Book" w:hAnsi="Franklin Gothic Book"/>
          <w:sz w:val="24"/>
          <w:szCs w:val="24"/>
        </w:rPr>
        <w:t xml:space="preserve"> </w:t>
      </w:r>
      <w:r w:rsidR="009E0119">
        <w:rPr>
          <w:rFonts w:ascii="Franklin Gothic Book" w:hAnsi="Franklin Gothic Book"/>
          <w:sz w:val="24"/>
          <w:szCs w:val="24"/>
        </w:rPr>
        <w:t>autoreferatem</w:t>
      </w:r>
      <w:r w:rsidR="009E0119">
        <w:rPr>
          <w:rFonts w:ascii="Franklin Gothic Book" w:hAnsi="Franklin Gothic Book"/>
          <w:sz w:val="24"/>
          <w:szCs w:val="24"/>
        </w:rPr>
        <w:t>,</w:t>
      </w:r>
      <w:r w:rsidR="009E0119">
        <w:rPr>
          <w:rFonts w:ascii="Franklin Gothic Book" w:hAnsi="Franklin Gothic Book"/>
          <w:sz w:val="24"/>
          <w:szCs w:val="24"/>
        </w:rPr>
        <w:t xml:space="preserve"> analizą </w:t>
      </w:r>
      <w:proofErr w:type="spellStart"/>
      <w:r w:rsidR="009E0119">
        <w:rPr>
          <w:rFonts w:ascii="Franklin Gothic Book" w:hAnsi="Franklin Gothic Book"/>
          <w:sz w:val="24"/>
          <w:szCs w:val="24"/>
        </w:rPr>
        <w:t>bibliometryczną</w:t>
      </w:r>
      <w:proofErr w:type="spellEnd"/>
      <w:r w:rsidR="009E0119"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</w:t>
      </w:r>
      <w:r w:rsidR="009E0119">
        <w:rPr>
          <w:rFonts w:ascii="Franklin Gothic Book" w:hAnsi="Franklin Gothic Book"/>
          <w:sz w:val="24"/>
          <w:szCs w:val="24"/>
        </w:rPr>
        <w:t xml:space="preserve">, z których wszystkie były pozytywne oraz </w:t>
      </w:r>
      <w:r w:rsidR="009E0119">
        <w:rPr>
          <w:rFonts w:ascii="Franklin Gothic Book" w:hAnsi="Franklin Gothic Book"/>
          <w:sz w:val="24"/>
          <w:szCs w:val="24"/>
        </w:rPr>
        <w:br/>
        <w:t>w wyniku dyskusji w czasie posiedzenia Komisji.</w:t>
      </w:r>
    </w:p>
    <w:p w:rsidR="009E0119" w:rsidRPr="009B3E04" w:rsidRDefault="009E0119" w:rsidP="009E0119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Dr n. biol. Grzegorza </w:t>
      </w:r>
      <w:proofErr w:type="spellStart"/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>Dziubanka</w:t>
      </w:r>
      <w:proofErr w:type="spellEnd"/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spełnia kryteria określone w ustawie z dnia 14 marca 2003 r. o stopniach naukowych i tytule naukowym oraz o stopniach i tytule w zakresie sztuki (Dz. U. z 2003 r. Nr 65 poz. 595 </w:t>
      </w:r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  <w:t xml:space="preserve">z </w:t>
      </w:r>
      <w:proofErr w:type="spellStart"/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26 września 2016 r. (Dz. U. Nr 196, poz. 1586 z </w:t>
      </w:r>
      <w:proofErr w:type="spellStart"/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>. zm.).</w:t>
      </w:r>
    </w:p>
    <w:p w:rsidR="009E0119" w:rsidRPr="009076C5" w:rsidRDefault="009E0119" w:rsidP="009E0119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B3E04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B3E04">
        <w:rPr>
          <w:rFonts w:ascii="Franklin Gothic Book" w:hAnsi="Franklin Gothic Book"/>
          <w:sz w:val="24"/>
          <w:szCs w:val="24"/>
        </w:rPr>
        <w:tab/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u</w:t>
      </w:r>
      <w:r w:rsidRPr="009076C5">
        <w:rPr>
          <w:rFonts w:ascii="Franklin Gothic Book" w:hAnsi="Franklin Gothic Book"/>
          <w:sz w:val="24"/>
          <w:szCs w:val="24"/>
        </w:rPr>
        <w:t xml:space="preserve"> dr n. </w:t>
      </w:r>
      <w:r>
        <w:rPr>
          <w:rFonts w:ascii="Franklin Gothic Book" w:hAnsi="Franklin Gothic Book"/>
          <w:sz w:val="24"/>
          <w:szCs w:val="24"/>
        </w:rPr>
        <w:t xml:space="preserve">biol. Grzegorzowi </w:t>
      </w:r>
      <w:proofErr w:type="spellStart"/>
      <w:r>
        <w:rPr>
          <w:rFonts w:ascii="Franklin Gothic Book" w:hAnsi="Franklin Gothic Book"/>
          <w:sz w:val="24"/>
          <w:szCs w:val="24"/>
        </w:rPr>
        <w:t>Dziubankowi</w:t>
      </w:r>
      <w:proofErr w:type="spellEnd"/>
      <w:r w:rsidRPr="009076C5">
        <w:rPr>
          <w:rFonts w:ascii="Franklin Gothic Book" w:hAnsi="Franklin Gothic Book"/>
          <w:sz w:val="24"/>
          <w:szCs w:val="24"/>
        </w:rPr>
        <w:t xml:space="preserve"> stopnia doktora habilitowanego w dziedzinie nauk o zdrowiu.</w:t>
      </w:r>
    </w:p>
    <w:p w:rsidR="009E0119" w:rsidRPr="009B3E04" w:rsidRDefault="009E0119" w:rsidP="009E0119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9E0119" w:rsidRDefault="009E0119" w:rsidP="004A1D0B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9E0119" w:rsidRDefault="009E0119" w:rsidP="004A1D0B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</w:p>
    <w:p w:rsidR="004A1D0B" w:rsidRDefault="004A1D0B" w:rsidP="004A1D0B">
      <w:pPr>
        <w:spacing w:line="360" w:lineRule="auto"/>
      </w:pPr>
      <w:bookmarkStart w:id="0" w:name="_GoBack"/>
      <w:bookmarkEnd w:id="0"/>
    </w:p>
    <w:p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0A107C"/>
    <w:rsid w:val="00121136"/>
    <w:rsid w:val="0034686D"/>
    <w:rsid w:val="00377ABD"/>
    <w:rsid w:val="003B606D"/>
    <w:rsid w:val="004A1D0B"/>
    <w:rsid w:val="004E3309"/>
    <w:rsid w:val="005D3CD8"/>
    <w:rsid w:val="007324F6"/>
    <w:rsid w:val="007E1E33"/>
    <w:rsid w:val="009076C5"/>
    <w:rsid w:val="0093689C"/>
    <w:rsid w:val="009E0119"/>
    <w:rsid w:val="00A06320"/>
    <w:rsid w:val="00A45980"/>
    <w:rsid w:val="00A73ECF"/>
    <w:rsid w:val="00CA7567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2019-02-27T15:13:00Z</dcterms:created>
  <dcterms:modified xsi:type="dcterms:W3CDTF">2019-02-27T15:13:00Z</dcterms:modified>
</cp:coreProperties>
</file>