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777AAB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FCF25D" w14:textId="7C53F272" w:rsidR="00D13E10" w:rsidRPr="00777AAB" w:rsidRDefault="00FD1157" w:rsidP="00D13E1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77AAB">
        <w:rPr>
          <w:rFonts w:asciiTheme="minorHAnsi" w:hAnsiTheme="minorHAnsi" w:cstheme="minorHAnsi"/>
          <w:b/>
          <w:bCs/>
          <w:color w:val="auto"/>
          <w:sz w:val="22"/>
          <w:szCs w:val="22"/>
        </w:rPr>
        <w:t>Kierunkowe</w:t>
      </w:r>
      <w:r w:rsidR="00077404" w:rsidRPr="00777AA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</w:t>
      </w:r>
      <w:r w:rsidR="00D13E10" w:rsidRPr="00777AAB">
        <w:rPr>
          <w:rFonts w:asciiTheme="minorHAnsi" w:hAnsiTheme="minorHAnsi" w:cstheme="minorHAnsi"/>
          <w:b/>
          <w:bCs/>
          <w:color w:val="auto"/>
          <w:sz w:val="22"/>
          <w:szCs w:val="22"/>
        </w:rPr>
        <w:t>fekty uczenia</w:t>
      </w:r>
    </w:p>
    <w:p w14:paraId="750F551A" w14:textId="77777777" w:rsidR="00D13E10" w:rsidRPr="00777AAB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4875A4" w14:textId="19AF0103" w:rsidR="00D13E10" w:rsidRPr="00777AAB" w:rsidRDefault="00D13E10" w:rsidP="00D13E10">
      <w:pPr>
        <w:rPr>
          <w:rFonts w:cstheme="minorHAnsi"/>
        </w:rPr>
      </w:pPr>
      <w:r w:rsidRPr="00777AAB">
        <w:rPr>
          <w:rFonts w:cstheme="minorHAnsi"/>
        </w:rPr>
        <w:t>Nazwa kierunku studiów:</w:t>
      </w:r>
      <w:r w:rsidR="007A3EBC" w:rsidRPr="00777AAB">
        <w:rPr>
          <w:rFonts w:cstheme="minorHAnsi"/>
        </w:rPr>
        <w:t xml:space="preserve"> </w:t>
      </w:r>
      <w:r w:rsidR="007A3EBC" w:rsidRPr="00777AAB">
        <w:rPr>
          <w:rFonts w:cstheme="minorHAnsi"/>
          <w:b/>
          <w:bCs/>
        </w:rPr>
        <w:t>Zdrowie publiczne – studia stacjonarne drugiego stopnia</w:t>
      </w:r>
    </w:p>
    <w:p w14:paraId="6AB1A504" w14:textId="77777777" w:rsidR="00D13E10" w:rsidRPr="00777AAB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402"/>
      </w:tblGrid>
      <w:tr w:rsidR="00D13E10" w:rsidRPr="00777AAB" w14:paraId="6ABC7DA0" w14:textId="77777777" w:rsidTr="00353BA3">
        <w:trPr>
          <w:trHeight w:val="434"/>
        </w:trPr>
        <w:tc>
          <w:tcPr>
            <w:tcW w:w="2660" w:type="dxa"/>
            <w:vAlign w:val="center"/>
          </w:tcPr>
          <w:p w14:paraId="5F54FA4E" w14:textId="77777777" w:rsidR="00D13E10" w:rsidRPr="00777AAB" w:rsidRDefault="00D13E10" w:rsidP="00D13E10">
            <w:pPr>
              <w:pStyle w:val="Default"/>
              <w:rPr>
                <w:color w:val="auto"/>
                <w:sz w:val="23"/>
                <w:szCs w:val="23"/>
              </w:rPr>
            </w:pPr>
            <w:r w:rsidRPr="00777AAB">
              <w:rPr>
                <w:b/>
                <w:bCs/>
                <w:color w:val="auto"/>
                <w:sz w:val="23"/>
                <w:szCs w:val="23"/>
              </w:rPr>
              <w:t xml:space="preserve">Symbol kierunkowego </w:t>
            </w:r>
          </w:p>
          <w:p w14:paraId="25EADF3C" w14:textId="78113A62" w:rsidR="00D13E10" w:rsidRPr="00777AAB" w:rsidRDefault="00D13E10" w:rsidP="00D13E1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b/>
                <w:bCs/>
                <w:color w:val="auto"/>
                <w:sz w:val="23"/>
                <w:szCs w:val="23"/>
              </w:rPr>
              <w:t xml:space="preserve">efektu uczenia się </w:t>
            </w:r>
          </w:p>
        </w:tc>
        <w:tc>
          <w:tcPr>
            <w:tcW w:w="3402" w:type="dxa"/>
            <w:vAlign w:val="center"/>
          </w:tcPr>
          <w:p w14:paraId="020EE34D" w14:textId="08E62B5E" w:rsidR="00D13E10" w:rsidRPr="00777AAB" w:rsidRDefault="00D13E10" w:rsidP="0007740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777AAB">
              <w:rPr>
                <w:b/>
                <w:bCs/>
                <w:color w:val="auto"/>
                <w:sz w:val="23"/>
                <w:szCs w:val="23"/>
              </w:rPr>
              <w:t>Opis kierunkowego efektu uczenia się</w:t>
            </w:r>
          </w:p>
          <w:p w14:paraId="3E82C79B" w14:textId="0769C5AE" w:rsidR="00D13E10" w:rsidRPr="00777AAB" w:rsidRDefault="00D13E10" w:rsidP="000774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color w:val="auto"/>
                <w:sz w:val="23"/>
                <w:szCs w:val="23"/>
              </w:rPr>
              <w:t>Po ukończeniu studiów absolwent posiada/zna/potrafi/wykazuje:</w:t>
            </w:r>
          </w:p>
        </w:tc>
        <w:tc>
          <w:tcPr>
            <w:tcW w:w="3402" w:type="dxa"/>
            <w:vAlign w:val="center"/>
          </w:tcPr>
          <w:p w14:paraId="3A3051BC" w14:textId="6881421A" w:rsidR="00D13E10" w:rsidRPr="00777AAB" w:rsidRDefault="00D13E1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Odniesienie do charakterystyk efektu uczenia się dla poziomu 6/poziomu 7 Polskiej Ramy Kwalifikacji odnoszącego się do tego efektu uczenia się</w:t>
            </w:r>
          </w:p>
        </w:tc>
      </w:tr>
      <w:tr w:rsidR="00D13E10" w:rsidRPr="00777AAB" w14:paraId="296AB30D" w14:textId="77777777" w:rsidTr="00353BA3">
        <w:trPr>
          <w:trHeight w:val="406"/>
        </w:trPr>
        <w:tc>
          <w:tcPr>
            <w:tcW w:w="9464" w:type="dxa"/>
            <w:gridSpan w:val="3"/>
            <w:vAlign w:val="center"/>
          </w:tcPr>
          <w:p w14:paraId="5C2C4548" w14:textId="46E2DC87" w:rsidR="00D13E10" w:rsidRPr="00777AAB" w:rsidRDefault="00D13E10" w:rsidP="00D13E1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WIEDZA</w:t>
            </w:r>
          </w:p>
        </w:tc>
      </w:tr>
      <w:tr w:rsidR="00CB5FB1" w:rsidRPr="00777AAB" w14:paraId="06F9BE46" w14:textId="77777777" w:rsidTr="00202D9C">
        <w:trPr>
          <w:trHeight w:val="319"/>
        </w:trPr>
        <w:tc>
          <w:tcPr>
            <w:tcW w:w="2660" w:type="dxa"/>
          </w:tcPr>
          <w:p w14:paraId="178DA429" w14:textId="17E00E4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ZP2.W.01</w:t>
            </w:r>
          </w:p>
        </w:tc>
        <w:tc>
          <w:tcPr>
            <w:tcW w:w="3402" w:type="dxa"/>
          </w:tcPr>
          <w:p w14:paraId="2FDF7B95" w14:textId="345BFF14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Posiada pogłębioną wiedzę z obszaru zagrożenia zdrowia ludności związanych z czynnikami ryzyka – behawioralnymi, metabolicznymi i środowiskowymi. </w:t>
            </w:r>
          </w:p>
        </w:tc>
        <w:tc>
          <w:tcPr>
            <w:tcW w:w="3402" w:type="dxa"/>
          </w:tcPr>
          <w:p w14:paraId="2B94CFEF" w14:textId="7A3F157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6038C309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7A69C164" w14:textId="36EB09F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ZP2.W.02</w:t>
            </w:r>
          </w:p>
        </w:tc>
        <w:tc>
          <w:tcPr>
            <w:tcW w:w="3402" w:type="dxa"/>
            <w:vAlign w:val="center"/>
          </w:tcPr>
          <w:p w14:paraId="462D08D2" w14:textId="580C866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metody przeprowadzania wstępnej oceny uwarunkowań i rozpowszechnienia problemów zdrowotnych populacji.</w:t>
            </w:r>
          </w:p>
        </w:tc>
        <w:tc>
          <w:tcPr>
            <w:tcW w:w="3402" w:type="dxa"/>
          </w:tcPr>
          <w:p w14:paraId="48B844EB" w14:textId="57135EF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55EDBF25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20A31867" w14:textId="446725B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ZP2.W.03</w:t>
            </w:r>
          </w:p>
        </w:tc>
        <w:tc>
          <w:tcPr>
            <w:tcW w:w="3402" w:type="dxa"/>
            <w:vAlign w:val="center"/>
          </w:tcPr>
          <w:p w14:paraId="2BEBE0BD" w14:textId="2436697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zadania i strukturę nadzoru sanitarno-epidemiologicznego.</w:t>
            </w:r>
          </w:p>
        </w:tc>
        <w:tc>
          <w:tcPr>
            <w:tcW w:w="3402" w:type="dxa"/>
          </w:tcPr>
          <w:p w14:paraId="13198AC7" w14:textId="08A9AADD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4D0104A8" w14:textId="77777777" w:rsidTr="0013187F">
        <w:trPr>
          <w:trHeight w:val="319"/>
        </w:trPr>
        <w:tc>
          <w:tcPr>
            <w:tcW w:w="2660" w:type="dxa"/>
            <w:vAlign w:val="center"/>
          </w:tcPr>
          <w:p w14:paraId="1CCAD9E4" w14:textId="63C2D7A4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ZP2.W.04</w:t>
            </w:r>
          </w:p>
        </w:tc>
        <w:tc>
          <w:tcPr>
            <w:tcW w:w="3402" w:type="dxa"/>
            <w:vAlign w:val="center"/>
          </w:tcPr>
          <w:p w14:paraId="2D15C570" w14:textId="7EA6BD2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Wykazuje wiedzę w zakresie organizacji i finansowania systemów zdrowia publicznego oraz ochrony zdrowia w Polsce i na świecie.</w:t>
            </w:r>
          </w:p>
        </w:tc>
        <w:tc>
          <w:tcPr>
            <w:tcW w:w="3402" w:type="dxa"/>
          </w:tcPr>
          <w:p w14:paraId="374429B6" w14:textId="2DEC4D3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7AD765D3" w14:textId="77777777" w:rsidTr="001348EA">
        <w:trPr>
          <w:trHeight w:val="319"/>
        </w:trPr>
        <w:tc>
          <w:tcPr>
            <w:tcW w:w="2660" w:type="dxa"/>
          </w:tcPr>
          <w:p w14:paraId="7389E60C" w14:textId="1C56FA0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ZP2.W.05</w:t>
            </w:r>
          </w:p>
        </w:tc>
        <w:tc>
          <w:tcPr>
            <w:tcW w:w="3402" w:type="dxa"/>
            <w:vAlign w:val="center"/>
          </w:tcPr>
          <w:p w14:paraId="0C4B48BB" w14:textId="6D65AFA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Posiada pogłębioną wiedzę w zakresie zagadnień </w:t>
            </w:r>
            <w:proofErr w:type="spellStart"/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prawno</w:t>
            </w:r>
            <w:proofErr w:type="spellEnd"/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–ekonomicznych w aspekcie funkcjonowania pomiotów sektora ochrony zdrowia.</w:t>
            </w:r>
          </w:p>
        </w:tc>
        <w:tc>
          <w:tcPr>
            <w:tcW w:w="3402" w:type="dxa"/>
          </w:tcPr>
          <w:p w14:paraId="3F31F6D7" w14:textId="346EACF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2EF5E859" w14:textId="77777777" w:rsidTr="00985943">
        <w:trPr>
          <w:trHeight w:val="319"/>
        </w:trPr>
        <w:tc>
          <w:tcPr>
            <w:tcW w:w="2660" w:type="dxa"/>
          </w:tcPr>
          <w:p w14:paraId="346A5A0C" w14:textId="5ED42B1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ZP2.W.06</w:t>
            </w:r>
          </w:p>
        </w:tc>
        <w:tc>
          <w:tcPr>
            <w:tcW w:w="3402" w:type="dxa"/>
            <w:vAlign w:val="center"/>
          </w:tcPr>
          <w:p w14:paraId="6F0D44B7" w14:textId="06DCE51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proces planowania badania przy zastosowaniu nowoczesnych technik zbierania danych i narzędzi badawczych.</w:t>
            </w:r>
          </w:p>
        </w:tc>
        <w:tc>
          <w:tcPr>
            <w:tcW w:w="3402" w:type="dxa"/>
          </w:tcPr>
          <w:p w14:paraId="6B120FD2" w14:textId="1F88E4A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54823D45" w14:textId="77777777" w:rsidTr="00985943">
        <w:trPr>
          <w:trHeight w:val="319"/>
        </w:trPr>
        <w:tc>
          <w:tcPr>
            <w:tcW w:w="2660" w:type="dxa"/>
          </w:tcPr>
          <w:p w14:paraId="2ADF57F4" w14:textId="6F2B13E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ZP2.W.07</w:t>
            </w:r>
          </w:p>
        </w:tc>
        <w:tc>
          <w:tcPr>
            <w:tcW w:w="3402" w:type="dxa"/>
            <w:vAlign w:val="center"/>
          </w:tcPr>
          <w:p w14:paraId="553DF944" w14:textId="61AA4D8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zasady metod wnioskowania statystycznego.</w:t>
            </w:r>
          </w:p>
        </w:tc>
        <w:tc>
          <w:tcPr>
            <w:tcW w:w="3402" w:type="dxa"/>
          </w:tcPr>
          <w:p w14:paraId="4590866F" w14:textId="7E7D06C4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62062814" w14:textId="77777777" w:rsidTr="00985943">
        <w:trPr>
          <w:trHeight w:val="319"/>
        </w:trPr>
        <w:tc>
          <w:tcPr>
            <w:tcW w:w="2660" w:type="dxa"/>
          </w:tcPr>
          <w:p w14:paraId="23755DF4" w14:textId="3541F82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ZP2.W.08</w:t>
            </w:r>
          </w:p>
        </w:tc>
        <w:tc>
          <w:tcPr>
            <w:tcW w:w="3402" w:type="dxa"/>
            <w:vAlign w:val="center"/>
          </w:tcPr>
          <w:p w14:paraId="68A223F8" w14:textId="7B004007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zasady tworzenia i realizowania strategii zdrowia publicznego, polityki zdrowotnej i społecznej na poziomie lokalnym, samorządowym, krajowych i europejskim.</w:t>
            </w:r>
          </w:p>
        </w:tc>
        <w:tc>
          <w:tcPr>
            <w:tcW w:w="3402" w:type="dxa"/>
          </w:tcPr>
          <w:p w14:paraId="2F4AC221" w14:textId="5D044B9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6A9D9F48" w14:textId="77777777" w:rsidTr="00985943">
        <w:trPr>
          <w:trHeight w:val="319"/>
        </w:trPr>
        <w:tc>
          <w:tcPr>
            <w:tcW w:w="2660" w:type="dxa"/>
          </w:tcPr>
          <w:p w14:paraId="213C7B08" w14:textId="71259A3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ZP2.W.09</w:t>
            </w:r>
          </w:p>
        </w:tc>
        <w:tc>
          <w:tcPr>
            <w:tcW w:w="3402" w:type="dxa"/>
            <w:vAlign w:val="center"/>
          </w:tcPr>
          <w:p w14:paraId="2848ADBC" w14:textId="2F0D32D7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Posiada wiedzę na temat procesów interpersonalnych i edukacji zdrowotnej.</w:t>
            </w:r>
          </w:p>
        </w:tc>
        <w:tc>
          <w:tcPr>
            <w:tcW w:w="3402" w:type="dxa"/>
          </w:tcPr>
          <w:p w14:paraId="073DD83F" w14:textId="514F695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098B3105" w14:textId="77777777" w:rsidTr="00985943">
        <w:trPr>
          <w:trHeight w:val="319"/>
        </w:trPr>
        <w:tc>
          <w:tcPr>
            <w:tcW w:w="2660" w:type="dxa"/>
          </w:tcPr>
          <w:p w14:paraId="3BF4886A" w14:textId="0552AEF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ZP2.W.10</w:t>
            </w:r>
          </w:p>
        </w:tc>
        <w:tc>
          <w:tcPr>
            <w:tcW w:w="3402" w:type="dxa"/>
            <w:vAlign w:val="center"/>
          </w:tcPr>
          <w:p w14:paraId="2F221CA1" w14:textId="3A766C6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sposoby definiowania, koncepcje teoretycznych i modele zdrowia, choroby oraz niepełnosprawności.</w:t>
            </w:r>
            <w:r w:rsidRPr="00777AA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</w:tcPr>
          <w:p w14:paraId="4AB12953" w14:textId="46C36C8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4C949507" w14:textId="77777777" w:rsidTr="00985943">
        <w:trPr>
          <w:trHeight w:val="319"/>
        </w:trPr>
        <w:tc>
          <w:tcPr>
            <w:tcW w:w="2660" w:type="dxa"/>
          </w:tcPr>
          <w:p w14:paraId="3BE43474" w14:textId="155AACA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ZP2.W.11</w:t>
            </w:r>
          </w:p>
        </w:tc>
        <w:tc>
          <w:tcPr>
            <w:tcW w:w="3402" w:type="dxa"/>
            <w:vAlign w:val="center"/>
          </w:tcPr>
          <w:p w14:paraId="3CBD235A" w14:textId="50849FE5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narzędzia informacyjne i informatyczne przy opracowywaniu i realizacji programów zdrowotnych i społecznych.</w:t>
            </w:r>
          </w:p>
        </w:tc>
        <w:tc>
          <w:tcPr>
            <w:tcW w:w="3402" w:type="dxa"/>
          </w:tcPr>
          <w:p w14:paraId="3F020C09" w14:textId="1E8EEC8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0853DEC9" w14:textId="77777777" w:rsidTr="00985943">
        <w:trPr>
          <w:trHeight w:val="319"/>
        </w:trPr>
        <w:tc>
          <w:tcPr>
            <w:tcW w:w="2660" w:type="dxa"/>
          </w:tcPr>
          <w:p w14:paraId="7B260CA0" w14:textId="6721C5C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ZP2.W.12</w:t>
            </w:r>
          </w:p>
        </w:tc>
        <w:tc>
          <w:tcPr>
            <w:tcW w:w="3402" w:type="dxa"/>
            <w:vAlign w:val="center"/>
          </w:tcPr>
          <w:p w14:paraId="7DBF4338" w14:textId="55B0F37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zadania i rolę zintegrowanych systemów zarządzania w sytuacjach kryzysowych i zagrożeniach zdrowia publicznego.</w:t>
            </w:r>
          </w:p>
        </w:tc>
        <w:tc>
          <w:tcPr>
            <w:tcW w:w="3402" w:type="dxa"/>
          </w:tcPr>
          <w:p w14:paraId="2D82A72B" w14:textId="54A6BB7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2040266F" w14:textId="77777777" w:rsidTr="00985943">
        <w:trPr>
          <w:trHeight w:val="319"/>
        </w:trPr>
        <w:tc>
          <w:tcPr>
            <w:tcW w:w="2660" w:type="dxa"/>
          </w:tcPr>
          <w:p w14:paraId="14968769" w14:textId="6A91401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ZP2.W.13</w:t>
            </w:r>
          </w:p>
        </w:tc>
        <w:tc>
          <w:tcPr>
            <w:tcW w:w="3402" w:type="dxa"/>
            <w:vAlign w:val="center"/>
          </w:tcPr>
          <w:p w14:paraId="6DD57812" w14:textId="6208F6D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metody badań przekonań zdrowotnych oraz procesu zmiany i kształtowania zachowań zdrowotnych.</w:t>
            </w:r>
          </w:p>
        </w:tc>
        <w:tc>
          <w:tcPr>
            <w:tcW w:w="3402" w:type="dxa"/>
          </w:tcPr>
          <w:p w14:paraId="316C3BD5" w14:textId="24D40CB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6926AC85" w14:textId="77777777" w:rsidTr="00985943">
        <w:trPr>
          <w:trHeight w:val="319"/>
        </w:trPr>
        <w:tc>
          <w:tcPr>
            <w:tcW w:w="2660" w:type="dxa"/>
          </w:tcPr>
          <w:p w14:paraId="580F31CF" w14:textId="5C68DE8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ZP2.W.14</w:t>
            </w:r>
          </w:p>
        </w:tc>
        <w:tc>
          <w:tcPr>
            <w:tcW w:w="3402" w:type="dxa"/>
            <w:vAlign w:val="center"/>
          </w:tcPr>
          <w:p w14:paraId="59F6C8F6" w14:textId="0F58F56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Posiada pogłębioną wiedzę na temat tworzenia, realizacji i oceny wpływu programów zdrowotnych i społecznych na zdrowie.</w:t>
            </w:r>
          </w:p>
        </w:tc>
        <w:tc>
          <w:tcPr>
            <w:tcW w:w="3402" w:type="dxa"/>
          </w:tcPr>
          <w:p w14:paraId="6B885B62" w14:textId="3CD3F8E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5DC4903D" w14:textId="77777777" w:rsidTr="00985943">
        <w:trPr>
          <w:trHeight w:val="319"/>
        </w:trPr>
        <w:tc>
          <w:tcPr>
            <w:tcW w:w="2660" w:type="dxa"/>
          </w:tcPr>
          <w:p w14:paraId="3B1C7D32" w14:textId="3828BB3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ZP2.W.15</w:t>
            </w:r>
          </w:p>
        </w:tc>
        <w:tc>
          <w:tcPr>
            <w:tcW w:w="3402" w:type="dxa"/>
            <w:vAlign w:val="center"/>
          </w:tcPr>
          <w:p w14:paraId="4EFBAAAD" w14:textId="250CBBA7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wzajemne relacje między procesem politycznym i efektywnym działaniem na rzecz zdrowia.</w:t>
            </w:r>
          </w:p>
        </w:tc>
        <w:tc>
          <w:tcPr>
            <w:tcW w:w="3402" w:type="dxa"/>
          </w:tcPr>
          <w:p w14:paraId="27CF7B93" w14:textId="6B53D7B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3A970351" w14:textId="77777777" w:rsidTr="001348EA">
        <w:trPr>
          <w:trHeight w:val="319"/>
        </w:trPr>
        <w:tc>
          <w:tcPr>
            <w:tcW w:w="2660" w:type="dxa"/>
          </w:tcPr>
          <w:p w14:paraId="58DE6C32" w14:textId="63C70D8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ZP2.W.16</w:t>
            </w:r>
          </w:p>
        </w:tc>
        <w:tc>
          <w:tcPr>
            <w:tcW w:w="3402" w:type="dxa"/>
            <w:vAlign w:val="center"/>
          </w:tcPr>
          <w:p w14:paraId="67E9938D" w14:textId="536C8895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główne akty prawne organizujące lokalną, krajową oraz międzynarodową politykę zdrowotną i społeczną.</w:t>
            </w:r>
          </w:p>
        </w:tc>
        <w:tc>
          <w:tcPr>
            <w:tcW w:w="3402" w:type="dxa"/>
          </w:tcPr>
          <w:p w14:paraId="06CE7CD1" w14:textId="04B36F4D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67EBCB6A" w14:textId="77777777" w:rsidTr="001348EA">
        <w:trPr>
          <w:trHeight w:val="319"/>
        </w:trPr>
        <w:tc>
          <w:tcPr>
            <w:tcW w:w="2660" w:type="dxa"/>
          </w:tcPr>
          <w:p w14:paraId="4E670667" w14:textId="2DBE46E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ZP2.W.17</w:t>
            </w:r>
          </w:p>
        </w:tc>
        <w:tc>
          <w:tcPr>
            <w:tcW w:w="3402" w:type="dxa"/>
            <w:vAlign w:val="center"/>
          </w:tcPr>
          <w:p w14:paraId="616D7E4C" w14:textId="0877860A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przykłady środowiskowych programów profilaktycznych oraz możliwości ich aplikacji.</w:t>
            </w:r>
          </w:p>
        </w:tc>
        <w:tc>
          <w:tcPr>
            <w:tcW w:w="3402" w:type="dxa"/>
          </w:tcPr>
          <w:p w14:paraId="42A123B4" w14:textId="77777777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P7S_WG  </w:t>
            </w:r>
          </w:p>
          <w:p w14:paraId="4093247E" w14:textId="5533E33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5F51DC35" w14:textId="77777777" w:rsidTr="001348EA">
        <w:trPr>
          <w:trHeight w:val="319"/>
        </w:trPr>
        <w:tc>
          <w:tcPr>
            <w:tcW w:w="2660" w:type="dxa"/>
          </w:tcPr>
          <w:p w14:paraId="5BE792F3" w14:textId="78E3665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ZP2.W.18</w:t>
            </w:r>
          </w:p>
        </w:tc>
        <w:tc>
          <w:tcPr>
            <w:tcW w:w="3402" w:type="dxa"/>
            <w:vAlign w:val="center"/>
          </w:tcPr>
          <w:p w14:paraId="5DFD4E44" w14:textId="6C2A765A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główne podmioty odpowiedzialne w Polsce za profilaktykę i ochronę zdrowia oraz ich strukturę i zakres działań.</w:t>
            </w:r>
          </w:p>
        </w:tc>
        <w:tc>
          <w:tcPr>
            <w:tcW w:w="3402" w:type="dxa"/>
          </w:tcPr>
          <w:p w14:paraId="59B0664F" w14:textId="28FAFFF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1CC7897D" w14:textId="77777777" w:rsidTr="001348EA">
        <w:trPr>
          <w:trHeight w:val="319"/>
        </w:trPr>
        <w:tc>
          <w:tcPr>
            <w:tcW w:w="2660" w:type="dxa"/>
          </w:tcPr>
          <w:p w14:paraId="6279D297" w14:textId="3F9541B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ZP2.W.19</w:t>
            </w:r>
          </w:p>
        </w:tc>
        <w:tc>
          <w:tcPr>
            <w:tcW w:w="3402" w:type="dxa"/>
            <w:vAlign w:val="center"/>
          </w:tcPr>
          <w:p w14:paraId="7690D5ED" w14:textId="759D723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rolę instytucji państwowych, administracji rządowej i samorządowej oraz organizacji pozarządowych w zakresie koordynacji działań profilaktycznych.</w:t>
            </w:r>
          </w:p>
        </w:tc>
        <w:tc>
          <w:tcPr>
            <w:tcW w:w="3402" w:type="dxa"/>
          </w:tcPr>
          <w:p w14:paraId="2D6BD498" w14:textId="403AFDA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7CE58126" w14:textId="77777777" w:rsidTr="001348EA">
        <w:trPr>
          <w:trHeight w:val="319"/>
        </w:trPr>
        <w:tc>
          <w:tcPr>
            <w:tcW w:w="2660" w:type="dxa"/>
          </w:tcPr>
          <w:p w14:paraId="2DF231B7" w14:textId="4B1E4934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ZP2.W.20</w:t>
            </w:r>
          </w:p>
        </w:tc>
        <w:tc>
          <w:tcPr>
            <w:tcW w:w="3402" w:type="dxa"/>
            <w:vAlign w:val="center"/>
          </w:tcPr>
          <w:p w14:paraId="3F6A00E3" w14:textId="50FFD28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i rozumie główne trendy i projekty w zdrowiu publicznym i promocji zdrowia w kontekście lokalnym, krajowym oraz w szerszej, europejskiej i światowej perspektywie.</w:t>
            </w:r>
          </w:p>
        </w:tc>
        <w:tc>
          <w:tcPr>
            <w:tcW w:w="3402" w:type="dxa"/>
          </w:tcPr>
          <w:p w14:paraId="60B0E246" w14:textId="3220BAD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77A15D11" w14:textId="77777777" w:rsidTr="001348EA">
        <w:trPr>
          <w:trHeight w:val="319"/>
        </w:trPr>
        <w:tc>
          <w:tcPr>
            <w:tcW w:w="2660" w:type="dxa"/>
          </w:tcPr>
          <w:p w14:paraId="5D1BFF80" w14:textId="4401FE27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ZP2.W.21</w:t>
            </w:r>
          </w:p>
        </w:tc>
        <w:tc>
          <w:tcPr>
            <w:tcW w:w="3402" w:type="dxa"/>
            <w:vAlign w:val="center"/>
          </w:tcPr>
          <w:p w14:paraId="1625C2B8" w14:textId="7A5614F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źródła pozyskania wsparcia finansowego i merytorycznego działań dotyczących profilaktyki i promocji zdrowia.</w:t>
            </w:r>
          </w:p>
        </w:tc>
        <w:tc>
          <w:tcPr>
            <w:tcW w:w="3402" w:type="dxa"/>
          </w:tcPr>
          <w:p w14:paraId="41ABD1EE" w14:textId="2CADA506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4A34A3EF" w14:textId="77777777" w:rsidTr="001348EA">
        <w:trPr>
          <w:trHeight w:val="319"/>
        </w:trPr>
        <w:tc>
          <w:tcPr>
            <w:tcW w:w="2660" w:type="dxa"/>
          </w:tcPr>
          <w:p w14:paraId="047C4B91" w14:textId="78EEAE20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ZP2.W.22</w:t>
            </w:r>
          </w:p>
        </w:tc>
        <w:tc>
          <w:tcPr>
            <w:tcW w:w="3402" w:type="dxa"/>
            <w:vAlign w:val="center"/>
          </w:tcPr>
          <w:p w14:paraId="2F6BACDA" w14:textId="15067CF5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narzędzia zarządzania strategicznego i operacyjnego na różnych poziomach organizacyjnych systemu ochrony zdrowia.</w:t>
            </w:r>
          </w:p>
        </w:tc>
        <w:tc>
          <w:tcPr>
            <w:tcW w:w="3402" w:type="dxa"/>
          </w:tcPr>
          <w:p w14:paraId="50D3035B" w14:textId="1CA0B0D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66F6A06F" w14:textId="77777777" w:rsidTr="001348EA">
        <w:trPr>
          <w:trHeight w:val="319"/>
        </w:trPr>
        <w:tc>
          <w:tcPr>
            <w:tcW w:w="2660" w:type="dxa"/>
          </w:tcPr>
          <w:p w14:paraId="6081D48D" w14:textId="2DA70CA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ZP2.W.23</w:t>
            </w:r>
          </w:p>
        </w:tc>
        <w:tc>
          <w:tcPr>
            <w:tcW w:w="3402" w:type="dxa"/>
            <w:vAlign w:val="center"/>
          </w:tcPr>
          <w:p w14:paraId="6FC3FF0F" w14:textId="2E014B8A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metody, procesy i zasady zarządzania jakością w ochronie zdrowia oraz wymienia procedury uzyskania akredytacji przez podmioty świadczące usługi medyczne.</w:t>
            </w:r>
          </w:p>
        </w:tc>
        <w:tc>
          <w:tcPr>
            <w:tcW w:w="3402" w:type="dxa"/>
          </w:tcPr>
          <w:p w14:paraId="4D1CDA7C" w14:textId="5BAE1EB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1883F0D0" w14:textId="77777777" w:rsidTr="001348EA">
        <w:trPr>
          <w:trHeight w:val="319"/>
        </w:trPr>
        <w:tc>
          <w:tcPr>
            <w:tcW w:w="2660" w:type="dxa"/>
          </w:tcPr>
          <w:p w14:paraId="1E75B6EA" w14:textId="628DF0DA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ZP2.W.24</w:t>
            </w:r>
          </w:p>
        </w:tc>
        <w:tc>
          <w:tcPr>
            <w:tcW w:w="3402" w:type="dxa"/>
            <w:vAlign w:val="center"/>
          </w:tcPr>
          <w:p w14:paraId="24F6FAC3" w14:textId="28FF7B0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metod</w:t>
            </w:r>
            <w:r w:rsidR="0030034D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kontraktowania usług zdrowotnych oraz ich rozliczania (on-line) z różnymi płatnikami.</w:t>
            </w:r>
          </w:p>
        </w:tc>
        <w:tc>
          <w:tcPr>
            <w:tcW w:w="3402" w:type="dxa"/>
          </w:tcPr>
          <w:p w14:paraId="31FED6D1" w14:textId="41DE6705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45617EBE" w14:textId="77777777" w:rsidTr="001348EA">
        <w:trPr>
          <w:trHeight w:val="319"/>
        </w:trPr>
        <w:tc>
          <w:tcPr>
            <w:tcW w:w="2660" w:type="dxa"/>
          </w:tcPr>
          <w:p w14:paraId="3E9ECEA2" w14:textId="04AA8C0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ZP2.W.25</w:t>
            </w:r>
          </w:p>
        </w:tc>
        <w:tc>
          <w:tcPr>
            <w:tcW w:w="3402" w:type="dxa"/>
            <w:vAlign w:val="center"/>
          </w:tcPr>
          <w:p w14:paraId="6D69EA7A" w14:textId="52BE7154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czynniki warunkujące skuteczne i efektywne zarządzanie zasobami ludzkimi.</w:t>
            </w:r>
          </w:p>
        </w:tc>
        <w:tc>
          <w:tcPr>
            <w:tcW w:w="3402" w:type="dxa"/>
          </w:tcPr>
          <w:p w14:paraId="13552B0E" w14:textId="0C22F84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51FB6DB9" w14:textId="77777777" w:rsidTr="001348EA">
        <w:trPr>
          <w:trHeight w:val="319"/>
        </w:trPr>
        <w:tc>
          <w:tcPr>
            <w:tcW w:w="2660" w:type="dxa"/>
          </w:tcPr>
          <w:p w14:paraId="484823E0" w14:textId="1E5FF1D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ZP2.W.26</w:t>
            </w:r>
          </w:p>
        </w:tc>
        <w:tc>
          <w:tcPr>
            <w:tcW w:w="3402" w:type="dxa"/>
            <w:vAlign w:val="center"/>
          </w:tcPr>
          <w:p w14:paraId="129534F3" w14:textId="0974035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udostępniania, wykorzystania i ochrony zasobów informacyjnych w sektorze ochrony zdrowia.</w:t>
            </w:r>
          </w:p>
        </w:tc>
        <w:tc>
          <w:tcPr>
            <w:tcW w:w="3402" w:type="dxa"/>
          </w:tcPr>
          <w:p w14:paraId="011D0953" w14:textId="349C280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2095403C" w14:textId="77777777" w:rsidTr="001348EA">
        <w:trPr>
          <w:trHeight w:val="319"/>
        </w:trPr>
        <w:tc>
          <w:tcPr>
            <w:tcW w:w="2660" w:type="dxa"/>
          </w:tcPr>
          <w:p w14:paraId="0AB0D35A" w14:textId="634DB92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ZP2.W.27</w:t>
            </w:r>
          </w:p>
        </w:tc>
        <w:tc>
          <w:tcPr>
            <w:tcW w:w="3402" w:type="dxa"/>
            <w:vAlign w:val="center"/>
          </w:tcPr>
          <w:p w14:paraId="3CA8D8AC" w14:textId="1D2AB08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źródła informacji naukowej i profesjonalnej oraz rozwiązań w zakresie ochrony zdrowia przyjętych w Polsce.</w:t>
            </w:r>
          </w:p>
        </w:tc>
        <w:tc>
          <w:tcPr>
            <w:tcW w:w="3402" w:type="dxa"/>
          </w:tcPr>
          <w:p w14:paraId="348D0212" w14:textId="65B8FCD2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1212487F" w14:textId="77777777" w:rsidTr="001348EA">
        <w:trPr>
          <w:trHeight w:val="319"/>
        </w:trPr>
        <w:tc>
          <w:tcPr>
            <w:tcW w:w="2660" w:type="dxa"/>
          </w:tcPr>
          <w:p w14:paraId="4EE956AA" w14:textId="5019C35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ZP2.W.28</w:t>
            </w:r>
          </w:p>
        </w:tc>
        <w:tc>
          <w:tcPr>
            <w:tcW w:w="3402" w:type="dxa"/>
            <w:vAlign w:val="center"/>
          </w:tcPr>
          <w:p w14:paraId="68AE9CE9" w14:textId="191B25A5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uregulowania prawne dotyczące działań leczniczych, działań w nadzorze sanitarno-epidemiologicznym działań instytucji w sektorze (świadczeniodawcy, płatnik, inne podmioty), działalności organów władzy i samorządowej różnych szczebli.</w:t>
            </w:r>
          </w:p>
        </w:tc>
        <w:tc>
          <w:tcPr>
            <w:tcW w:w="3402" w:type="dxa"/>
          </w:tcPr>
          <w:p w14:paraId="0DC678BB" w14:textId="04C7E16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3AB3BB97" w14:textId="77777777" w:rsidTr="001348EA">
        <w:trPr>
          <w:trHeight w:val="319"/>
        </w:trPr>
        <w:tc>
          <w:tcPr>
            <w:tcW w:w="2660" w:type="dxa"/>
          </w:tcPr>
          <w:p w14:paraId="70830F92" w14:textId="1D5B96D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ZP2.W.29</w:t>
            </w:r>
          </w:p>
        </w:tc>
        <w:tc>
          <w:tcPr>
            <w:tcW w:w="3402" w:type="dxa"/>
            <w:vAlign w:val="center"/>
          </w:tcPr>
          <w:p w14:paraId="6EF94EB2" w14:textId="5D4E12BC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przepisy dotyczące prowadzenia dokumentacji medycznej oraz systemu obiegu dokumentów w ochronie zdrowia.</w:t>
            </w:r>
          </w:p>
        </w:tc>
        <w:tc>
          <w:tcPr>
            <w:tcW w:w="3402" w:type="dxa"/>
          </w:tcPr>
          <w:p w14:paraId="6D4CE9D6" w14:textId="031FE3F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0128815A" w14:textId="77777777" w:rsidTr="001348EA">
        <w:trPr>
          <w:trHeight w:val="319"/>
        </w:trPr>
        <w:tc>
          <w:tcPr>
            <w:tcW w:w="2660" w:type="dxa"/>
          </w:tcPr>
          <w:p w14:paraId="1C306BA5" w14:textId="76F9007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ZP2.W.30</w:t>
            </w:r>
          </w:p>
        </w:tc>
        <w:tc>
          <w:tcPr>
            <w:tcW w:w="3402" w:type="dxa"/>
            <w:vAlign w:val="center"/>
          </w:tcPr>
          <w:p w14:paraId="089E5FFA" w14:textId="7EB2647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zasady i rolę kształtowania kultury bezpieczeństwa i higieny pracy.</w:t>
            </w:r>
          </w:p>
        </w:tc>
        <w:tc>
          <w:tcPr>
            <w:tcW w:w="3402" w:type="dxa"/>
          </w:tcPr>
          <w:p w14:paraId="3ED4B4CA" w14:textId="797984F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525202FA" w14:textId="77777777" w:rsidTr="001348EA">
        <w:trPr>
          <w:trHeight w:val="319"/>
        </w:trPr>
        <w:tc>
          <w:tcPr>
            <w:tcW w:w="2660" w:type="dxa"/>
          </w:tcPr>
          <w:p w14:paraId="0B8F6576" w14:textId="0AF6FCCE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ZP2.W.31</w:t>
            </w:r>
          </w:p>
        </w:tc>
        <w:tc>
          <w:tcPr>
            <w:tcW w:w="3402" w:type="dxa"/>
            <w:vAlign w:val="center"/>
          </w:tcPr>
          <w:p w14:paraId="173405A2" w14:textId="64361C29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korzystania z tzw. prawa własności intelektualnej w funkcjonowaniu jednostek ochrony zdrowia (m.in. prawa autorskie, prawa własności przemysłowej, ochrona baz danych).</w:t>
            </w:r>
          </w:p>
        </w:tc>
        <w:tc>
          <w:tcPr>
            <w:tcW w:w="3402" w:type="dxa"/>
          </w:tcPr>
          <w:p w14:paraId="41C8E04F" w14:textId="45EF232B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P7S_WK</w:t>
            </w:r>
          </w:p>
        </w:tc>
      </w:tr>
      <w:tr w:rsidR="00CB5FB1" w:rsidRPr="00777AAB" w14:paraId="04EDB720" w14:textId="77777777" w:rsidTr="001348EA">
        <w:trPr>
          <w:trHeight w:val="319"/>
        </w:trPr>
        <w:tc>
          <w:tcPr>
            <w:tcW w:w="2660" w:type="dxa"/>
          </w:tcPr>
          <w:p w14:paraId="13CBDECA" w14:textId="13ED8B13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ZP2.W.32</w:t>
            </w:r>
          </w:p>
        </w:tc>
        <w:tc>
          <w:tcPr>
            <w:tcW w:w="3402" w:type="dxa"/>
            <w:vAlign w:val="center"/>
          </w:tcPr>
          <w:p w14:paraId="0F2E9858" w14:textId="556F852A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na poziomie rozszerzonym metody analiz ekonomicznych stosowane w ochronie zdrowia.</w:t>
            </w:r>
          </w:p>
        </w:tc>
        <w:tc>
          <w:tcPr>
            <w:tcW w:w="3402" w:type="dxa"/>
          </w:tcPr>
          <w:p w14:paraId="09971AD9" w14:textId="022509CF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1D9A8949" w14:textId="77777777" w:rsidTr="001348EA">
        <w:trPr>
          <w:trHeight w:val="319"/>
        </w:trPr>
        <w:tc>
          <w:tcPr>
            <w:tcW w:w="2660" w:type="dxa"/>
          </w:tcPr>
          <w:p w14:paraId="15C71623" w14:textId="5401B1F8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ZP2.W.33</w:t>
            </w:r>
          </w:p>
        </w:tc>
        <w:tc>
          <w:tcPr>
            <w:tcW w:w="3402" w:type="dxa"/>
            <w:vAlign w:val="center"/>
          </w:tcPr>
          <w:p w14:paraId="11A90998" w14:textId="3905B7BD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przygotowania raportów i prac naukowych.</w:t>
            </w:r>
          </w:p>
        </w:tc>
        <w:tc>
          <w:tcPr>
            <w:tcW w:w="3402" w:type="dxa"/>
          </w:tcPr>
          <w:p w14:paraId="1CE1CDA2" w14:textId="61F5EDDD" w:rsidR="00CB5FB1" w:rsidRPr="00777AAB" w:rsidRDefault="00CB5FB1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A2449A" w:rsidRPr="00777AAB" w14:paraId="44AF2814" w14:textId="77777777" w:rsidTr="001348EA">
        <w:trPr>
          <w:trHeight w:val="319"/>
        </w:trPr>
        <w:tc>
          <w:tcPr>
            <w:tcW w:w="2660" w:type="dxa"/>
          </w:tcPr>
          <w:p w14:paraId="07B49A58" w14:textId="2F0F9156" w:rsidR="00A2449A" w:rsidRPr="00777AAB" w:rsidRDefault="00A2449A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ZP2.W.34</w:t>
            </w:r>
          </w:p>
        </w:tc>
        <w:tc>
          <w:tcPr>
            <w:tcW w:w="3402" w:type="dxa"/>
            <w:vAlign w:val="center"/>
          </w:tcPr>
          <w:p w14:paraId="3691E987" w14:textId="4438E293" w:rsidR="00A2449A" w:rsidRPr="00777AAB" w:rsidRDefault="00A2449A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organizację i zasady funkcjonowania systemu biblioteczno-informacyjnego</w:t>
            </w:r>
          </w:p>
        </w:tc>
        <w:tc>
          <w:tcPr>
            <w:tcW w:w="3402" w:type="dxa"/>
          </w:tcPr>
          <w:p w14:paraId="16B8A56E" w14:textId="07AE5A66" w:rsidR="00A2449A" w:rsidRPr="00777AAB" w:rsidRDefault="00A2449A" w:rsidP="00CB5FB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P7S_WG</w:t>
            </w:r>
          </w:p>
        </w:tc>
      </w:tr>
      <w:tr w:rsidR="00CB5FB1" w:rsidRPr="00777AAB" w14:paraId="2A7A8F75" w14:textId="77777777" w:rsidTr="00353BA3">
        <w:trPr>
          <w:trHeight w:val="417"/>
        </w:trPr>
        <w:tc>
          <w:tcPr>
            <w:tcW w:w="9464" w:type="dxa"/>
            <w:gridSpan w:val="3"/>
            <w:vAlign w:val="center"/>
          </w:tcPr>
          <w:p w14:paraId="7859DCDA" w14:textId="13497304" w:rsidR="00CB5FB1" w:rsidRPr="00777AAB" w:rsidRDefault="00CB5FB1" w:rsidP="00CB5FB1">
            <w:pPr>
              <w:jc w:val="center"/>
              <w:rPr>
                <w:rFonts w:cstheme="minorHAnsi"/>
              </w:rPr>
            </w:pPr>
            <w:r w:rsidRPr="00777AAB">
              <w:rPr>
                <w:rFonts w:cstheme="minorHAnsi"/>
              </w:rPr>
              <w:t>UMIEJĘTNOŚCI</w:t>
            </w:r>
          </w:p>
        </w:tc>
      </w:tr>
      <w:tr w:rsidR="00EE4B9B" w:rsidRPr="00777AAB" w14:paraId="07408D1C" w14:textId="77777777" w:rsidTr="00666B13">
        <w:trPr>
          <w:trHeight w:val="319"/>
        </w:trPr>
        <w:tc>
          <w:tcPr>
            <w:tcW w:w="2660" w:type="dxa"/>
            <w:vAlign w:val="center"/>
          </w:tcPr>
          <w:p w14:paraId="585ED230" w14:textId="522C521A" w:rsidR="00EE4B9B" w:rsidRPr="00777AAB" w:rsidRDefault="00EE4B9B" w:rsidP="00EE4B9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ZP2.U.01</w:t>
            </w:r>
          </w:p>
        </w:tc>
        <w:tc>
          <w:tcPr>
            <w:tcW w:w="3402" w:type="dxa"/>
            <w:vAlign w:val="center"/>
          </w:tcPr>
          <w:p w14:paraId="48B27319" w14:textId="33703F62" w:rsidR="00EE4B9B" w:rsidRPr="00777AAB" w:rsidRDefault="00EE4B9B" w:rsidP="00EE4B9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Doskonali umiejętności integrowania wiedzy teoretycznej z praktyką w zakresie komunikowania się i pracy w zespole.</w:t>
            </w:r>
          </w:p>
        </w:tc>
        <w:tc>
          <w:tcPr>
            <w:tcW w:w="3402" w:type="dxa"/>
          </w:tcPr>
          <w:p w14:paraId="76B79020" w14:textId="77777777" w:rsidR="00EE4B9B" w:rsidRPr="00777AAB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  <w:p w14:paraId="7B210772" w14:textId="77777777" w:rsidR="00EE4B9B" w:rsidRPr="00777AAB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  <w:p w14:paraId="00F662FF" w14:textId="3D2788F1" w:rsidR="00EE4B9B" w:rsidRPr="00777AAB" w:rsidRDefault="00EE4B9B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P7S_UO</w:t>
            </w:r>
          </w:p>
        </w:tc>
      </w:tr>
      <w:tr w:rsidR="00E636E9" w:rsidRPr="00777AAB" w14:paraId="3C7FD2BD" w14:textId="77777777" w:rsidTr="00B76F49">
        <w:trPr>
          <w:trHeight w:val="319"/>
        </w:trPr>
        <w:tc>
          <w:tcPr>
            <w:tcW w:w="2660" w:type="dxa"/>
          </w:tcPr>
          <w:p w14:paraId="6B0D0450" w14:textId="53A5C1E8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ZP2.U.02</w:t>
            </w:r>
          </w:p>
        </w:tc>
        <w:tc>
          <w:tcPr>
            <w:tcW w:w="3402" w:type="dxa"/>
            <w:vAlign w:val="center"/>
          </w:tcPr>
          <w:p w14:paraId="6D6B669F" w14:textId="17AF5F6C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Planuje i analizuje działania edukacyjne tak, aby osiągać wyznaczone cele i podnosić ich skuteczność.</w:t>
            </w:r>
          </w:p>
        </w:tc>
        <w:tc>
          <w:tcPr>
            <w:tcW w:w="3402" w:type="dxa"/>
          </w:tcPr>
          <w:p w14:paraId="4C4CE1D0" w14:textId="30BD4803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3930DC3B" w14:textId="77777777" w:rsidTr="00B76F49">
        <w:trPr>
          <w:trHeight w:val="319"/>
        </w:trPr>
        <w:tc>
          <w:tcPr>
            <w:tcW w:w="2660" w:type="dxa"/>
          </w:tcPr>
          <w:p w14:paraId="0EC45EE6" w14:textId="182009B0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ZP2.U.03</w:t>
            </w:r>
          </w:p>
        </w:tc>
        <w:tc>
          <w:tcPr>
            <w:tcW w:w="3402" w:type="dxa"/>
          </w:tcPr>
          <w:p w14:paraId="1E7966E9" w14:textId="0B98BF26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Obserwuje i wyjaśnia zjawiska w zakresie zdrowia populacji z uwzględnieniem wzajemnych relacji między zdrowiem a czynnikami środowiskowymi i społeczno-ekonomicznymi.</w:t>
            </w:r>
          </w:p>
        </w:tc>
        <w:tc>
          <w:tcPr>
            <w:tcW w:w="3402" w:type="dxa"/>
          </w:tcPr>
          <w:p w14:paraId="326DCBD1" w14:textId="68807959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14559F22" w14:textId="77777777" w:rsidTr="00B76F49">
        <w:trPr>
          <w:trHeight w:val="319"/>
        </w:trPr>
        <w:tc>
          <w:tcPr>
            <w:tcW w:w="2660" w:type="dxa"/>
          </w:tcPr>
          <w:p w14:paraId="227D8BF7" w14:textId="1485055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ZP2.U.04</w:t>
            </w:r>
          </w:p>
        </w:tc>
        <w:tc>
          <w:tcPr>
            <w:tcW w:w="3402" w:type="dxa"/>
          </w:tcPr>
          <w:p w14:paraId="456F55FA" w14:textId="0A26FEC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Wyszukuje i ocenia informacje z różnych źródeł. ocenia ich </w:t>
            </w: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wiarygodność oraz formułuje na tej podstawie krytyczne sądy.</w:t>
            </w:r>
          </w:p>
        </w:tc>
        <w:tc>
          <w:tcPr>
            <w:tcW w:w="3402" w:type="dxa"/>
          </w:tcPr>
          <w:p w14:paraId="5B422A17" w14:textId="23BC3881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P7S_UW</w:t>
            </w:r>
          </w:p>
        </w:tc>
      </w:tr>
      <w:tr w:rsidR="00E636E9" w:rsidRPr="00777AAB" w14:paraId="0FA1A4EA" w14:textId="77777777" w:rsidTr="00B76F49">
        <w:trPr>
          <w:trHeight w:val="319"/>
        </w:trPr>
        <w:tc>
          <w:tcPr>
            <w:tcW w:w="2660" w:type="dxa"/>
          </w:tcPr>
          <w:p w14:paraId="33C6889C" w14:textId="420C606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ZP2.U.05</w:t>
            </w:r>
          </w:p>
        </w:tc>
        <w:tc>
          <w:tcPr>
            <w:tcW w:w="3402" w:type="dxa"/>
            <w:vAlign w:val="center"/>
          </w:tcPr>
          <w:p w14:paraId="6273976B" w14:textId="7A8710A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Przedstawia wyniki badań w postaci samodzielnie przygotowanej prezentacji, rozprawy, referatu zawierającej opis i uzasadnienie celu pracy, przyjętą metodologię, wyniki oraz ich znaczenie na tle innych podobnych badań.</w:t>
            </w:r>
          </w:p>
        </w:tc>
        <w:tc>
          <w:tcPr>
            <w:tcW w:w="3402" w:type="dxa"/>
          </w:tcPr>
          <w:p w14:paraId="0784E068" w14:textId="06D0794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6738402D" w14:textId="77777777" w:rsidTr="00B76F49">
        <w:trPr>
          <w:trHeight w:val="319"/>
        </w:trPr>
        <w:tc>
          <w:tcPr>
            <w:tcW w:w="2660" w:type="dxa"/>
          </w:tcPr>
          <w:p w14:paraId="47406226" w14:textId="5B73812D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ZP2.U.06</w:t>
            </w:r>
          </w:p>
        </w:tc>
        <w:tc>
          <w:tcPr>
            <w:tcW w:w="3402" w:type="dxa"/>
            <w:vAlign w:val="center"/>
          </w:tcPr>
          <w:p w14:paraId="0C022E0A" w14:textId="7526A6B2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Opracowuje schemat interwencji zdrowia publicznego, w tym szacowanie ryzyka interwencji i sposób reagowania.</w:t>
            </w:r>
          </w:p>
        </w:tc>
        <w:tc>
          <w:tcPr>
            <w:tcW w:w="3402" w:type="dxa"/>
          </w:tcPr>
          <w:p w14:paraId="4AACEE21" w14:textId="06C9F03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7A6EB687" w14:textId="77777777" w:rsidTr="00B76F49">
        <w:trPr>
          <w:trHeight w:val="319"/>
        </w:trPr>
        <w:tc>
          <w:tcPr>
            <w:tcW w:w="2660" w:type="dxa"/>
          </w:tcPr>
          <w:p w14:paraId="7402F688" w14:textId="3121D0E6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ZP2.U.07</w:t>
            </w:r>
          </w:p>
        </w:tc>
        <w:tc>
          <w:tcPr>
            <w:tcW w:w="3402" w:type="dxa"/>
            <w:vAlign w:val="center"/>
          </w:tcPr>
          <w:p w14:paraId="30B8A6BC" w14:textId="29DCE76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Planuje i opracowuje programy dotyczące profilaktyki i promocji zdrowia na podstawie aktualnej oceny sytuacji zdrowotnej populacji.</w:t>
            </w:r>
          </w:p>
        </w:tc>
        <w:tc>
          <w:tcPr>
            <w:tcW w:w="3402" w:type="dxa"/>
          </w:tcPr>
          <w:p w14:paraId="36E1405B" w14:textId="0C1129C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7D5BF7FE" w14:textId="77777777" w:rsidTr="00B76F49">
        <w:trPr>
          <w:trHeight w:val="319"/>
        </w:trPr>
        <w:tc>
          <w:tcPr>
            <w:tcW w:w="2660" w:type="dxa"/>
          </w:tcPr>
          <w:p w14:paraId="045D4039" w14:textId="384415D5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ZP2.U.08</w:t>
            </w:r>
          </w:p>
        </w:tc>
        <w:tc>
          <w:tcPr>
            <w:tcW w:w="3402" w:type="dxa"/>
          </w:tcPr>
          <w:p w14:paraId="0DD010C2" w14:textId="7777777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Samodzielnie identyfikuje problemy i samodzielnie formułuje sposoby ich rozwiązywania.  </w:t>
            </w:r>
          </w:p>
          <w:p w14:paraId="087582D5" w14:textId="7777777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28DABB" w14:textId="097C68D3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02727335" w14:textId="77777777" w:rsidTr="00B76F49">
        <w:trPr>
          <w:trHeight w:val="319"/>
        </w:trPr>
        <w:tc>
          <w:tcPr>
            <w:tcW w:w="2660" w:type="dxa"/>
          </w:tcPr>
          <w:p w14:paraId="2E92B85B" w14:textId="3D2A3165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ZP2.U.09</w:t>
            </w:r>
          </w:p>
        </w:tc>
        <w:tc>
          <w:tcPr>
            <w:tcW w:w="3402" w:type="dxa"/>
            <w:vAlign w:val="center"/>
          </w:tcPr>
          <w:p w14:paraId="4DB74A1C" w14:textId="2AF20E13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Sprawuje opiekę nad pacjentem w zakresie organizacji badań przesiewowych i szczepień ochronnych oraz edukacji w zakresie rozpoznanych czynników ryzyka zdrowotnego i metod ograniczania ich wpływu na zdrowie.</w:t>
            </w:r>
          </w:p>
        </w:tc>
        <w:tc>
          <w:tcPr>
            <w:tcW w:w="3402" w:type="dxa"/>
          </w:tcPr>
          <w:p w14:paraId="0BA2DFDA" w14:textId="04CE1C9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62F994C3" w14:textId="77777777" w:rsidTr="00B76F49">
        <w:trPr>
          <w:trHeight w:val="319"/>
        </w:trPr>
        <w:tc>
          <w:tcPr>
            <w:tcW w:w="2660" w:type="dxa"/>
          </w:tcPr>
          <w:p w14:paraId="7BBA76E4" w14:textId="1CEF5961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ZP2.U.10</w:t>
            </w:r>
          </w:p>
        </w:tc>
        <w:tc>
          <w:tcPr>
            <w:tcW w:w="3402" w:type="dxa"/>
            <w:vAlign w:val="center"/>
          </w:tcPr>
          <w:p w14:paraId="3B700357" w14:textId="2A72A8DC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Opisuje i dyskutuje główne strategie zdrowotne wybranych krajów europejskich oraz strategie zdrowia publicznego organizacji międzynarodowych.</w:t>
            </w:r>
          </w:p>
        </w:tc>
        <w:tc>
          <w:tcPr>
            <w:tcW w:w="3402" w:type="dxa"/>
          </w:tcPr>
          <w:p w14:paraId="533CEA69" w14:textId="722C116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5ABB9A90" w14:textId="77777777" w:rsidTr="00B76F49">
        <w:trPr>
          <w:trHeight w:val="319"/>
        </w:trPr>
        <w:tc>
          <w:tcPr>
            <w:tcW w:w="2660" w:type="dxa"/>
          </w:tcPr>
          <w:p w14:paraId="1BCCD5C8" w14:textId="3AFA827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ZP2.U.11</w:t>
            </w:r>
          </w:p>
        </w:tc>
        <w:tc>
          <w:tcPr>
            <w:tcW w:w="3402" w:type="dxa"/>
            <w:vAlign w:val="center"/>
          </w:tcPr>
          <w:p w14:paraId="1C322470" w14:textId="34ED6C4F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Skutecznie rozpoznaje środowiskowe uwarunkowania zdrowia człowieka i wzajemne relacje pomiędzy nimi.</w:t>
            </w:r>
          </w:p>
        </w:tc>
        <w:tc>
          <w:tcPr>
            <w:tcW w:w="3402" w:type="dxa"/>
          </w:tcPr>
          <w:p w14:paraId="1FA4142E" w14:textId="7777777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  <w:p w14:paraId="74A6DCEF" w14:textId="7777777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  <w:p w14:paraId="4AAC9ACD" w14:textId="4076ADD1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P7S_UO</w:t>
            </w:r>
          </w:p>
        </w:tc>
      </w:tr>
      <w:tr w:rsidR="00E636E9" w:rsidRPr="00777AAB" w14:paraId="0841609B" w14:textId="77777777" w:rsidTr="00B76F49">
        <w:trPr>
          <w:trHeight w:val="319"/>
        </w:trPr>
        <w:tc>
          <w:tcPr>
            <w:tcW w:w="2660" w:type="dxa"/>
          </w:tcPr>
          <w:p w14:paraId="6A257C53" w14:textId="7CC3E7F5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ZP2.U.12</w:t>
            </w:r>
          </w:p>
        </w:tc>
        <w:tc>
          <w:tcPr>
            <w:tcW w:w="3402" w:type="dxa"/>
            <w:vAlign w:val="center"/>
          </w:tcPr>
          <w:p w14:paraId="3B1F5937" w14:textId="2F366AEF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Planuje działania mające na celu zintegrowanie działań profilaktycznych oraz wsparcie finansowe i merytoryczne programów profilaktycznych.</w:t>
            </w:r>
          </w:p>
        </w:tc>
        <w:tc>
          <w:tcPr>
            <w:tcW w:w="3402" w:type="dxa"/>
          </w:tcPr>
          <w:p w14:paraId="3CAE5D63" w14:textId="23F70178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293314B2" w14:textId="77777777" w:rsidTr="00B76F49">
        <w:trPr>
          <w:trHeight w:val="319"/>
        </w:trPr>
        <w:tc>
          <w:tcPr>
            <w:tcW w:w="2660" w:type="dxa"/>
          </w:tcPr>
          <w:p w14:paraId="4F23D248" w14:textId="40D1F998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ZP2.U.13</w:t>
            </w:r>
          </w:p>
        </w:tc>
        <w:tc>
          <w:tcPr>
            <w:tcW w:w="3402" w:type="dxa"/>
            <w:vAlign w:val="center"/>
          </w:tcPr>
          <w:p w14:paraId="2C46E1EF" w14:textId="4A7ED5E2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Analizuje dostępne dane w celu wyjaśnienia przyczyn występowania wybranych problemów zdrowotnych.</w:t>
            </w:r>
          </w:p>
        </w:tc>
        <w:tc>
          <w:tcPr>
            <w:tcW w:w="3402" w:type="dxa"/>
          </w:tcPr>
          <w:p w14:paraId="36565622" w14:textId="56002A90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118D9D49" w14:textId="77777777" w:rsidTr="00B76F49">
        <w:trPr>
          <w:trHeight w:val="319"/>
        </w:trPr>
        <w:tc>
          <w:tcPr>
            <w:tcW w:w="2660" w:type="dxa"/>
          </w:tcPr>
          <w:p w14:paraId="27ADA8F0" w14:textId="04D72FB9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ZP2.U.14</w:t>
            </w:r>
          </w:p>
        </w:tc>
        <w:tc>
          <w:tcPr>
            <w:tcW w:w="3402" w:type="dxa"/>
            <w:vAlign w:val="center"/>
          </w:tcPr>
          <w:p w14:paraId="4C36C279" w14:textId="7FF3AC16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Identyfikuje zakres kompetencji przedstawicieli innych zawodów medycznych i metody komunikowania się z nimi w procesie opieki nad pacjentem.</w:t>
            </w:r>
          </w:p>
        </w:tc>
        <w:tc>
          <w:tcPr>
            <w:tcW w:w="3402" w:type="dxa"/>
          </w:tcPr>
          <w:p w14:paraId="6BCF7A24" w14:textId="5F6DCB93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4AC106E7" w14:textId="77777777" w:rsidTr="00B76F49">
        <w:trPr>
          <w:trHeight w:val="319"/>
        </w:trPr>
        <w:tc>
          <w:tcPr>
            <w:tcW w:w="2660" w:type="dxa"/>
          </w:tcPr>
          <w:p w14:paraId="00D7A3B5" w14:textId="2353A9EE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ZP2.U.15</w:t>
            </w:r>
          </w:p>
        </w:tc>
        <w:tc>
          <w:tcPr>
            <w:tcW w:w="3402" w:type="dxa"/>
            <w:vAlign w:val="center"/>
          </w:tcPr>
          <w:p w14:paraId="6BB01458" w14:textId="1B81AD6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Wykorzystuje aktualne narzędzia zarządzania w ochronie zdrowia do planowania strategicznego oraz organizacji i zarządzania podmiotem leczniczym.</w:t>
            </w:r>
          </w:p>
        </w:tc>
        <w:tc>
          <w:tcPr>
            <w:tcW w:w="3402" w:type="dxa"/>
          </w:tcPr>
          <w:p w14:paraId="5D0959A5" w14:textId="1227AA82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23CD054B" w14:textId="77777777" w:rsidTr="00B76F49">
        <w:trPr>
          <w:trHeight w:val="319"/>
        </w:trPr>
        <w:tc>
          <w:tcPr>
            <w:tcW w:w="2660" w:type="dxa"/>
          </w:tcPr>
          <w:p w14:paraId="7D223D5D" w14:textId="4DAAFFC3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ZP2.U.16</w:t>
            </w:r>
          </w:p>
        </w:tc>
        <w:tc>
          <w:tcPr>
            <w:tcW w:w="3402" w:type="dxa"/>
            <w:vAlign w:val="center"/>
          </w:tcPr>
          <w:p w14:paraId="25991026" w14:textId="3A5D33AE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Identyfikuje bariery we wdrażaniu edukacji zdrowotnej w populacji oraz stosuje właściwe metody i umiejętności edukacyjne w procesie dydaktycznym oraz w ramach edukacji pacjenta.</w:t>
            </w:r>
          </w:p>
        </w:tc>
        <w:tc>
          <w:tcPr>
            <w:tcW w:w="3402" w:type="dxa"/>
          </w:tcPr>
          <w:p w14:paraId="7C0D42EA" w14:textId="16C50A7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</w:tc>
      </w:tr>
      <w:tr w:rsidR="00E636E9" w:rsidRPr="00777AAB" w14:paraId="605AB9A2" w14:textId="77777777" w:rsidTr="00B76F49">
        <w:trPr>
          <w:trHeight w:val="319"/>
        </w:trPr>
        <w:tc>
          <w:tcPr>
            <w:tcW w:w="2660" w:type="dxa"/>
          </w:tcPr>
          <w:p w14:paraId="0B50D282" w14:textId="63C1780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ZP2.U.17</w:t>
            </w:r>
          </w:p>
        </w:tc>
        <w:tc>
          <w:tcPr>
            <w:tcW w:w="3402" w:type="dxa"/>
            <w:vAlign w:val="center"/>
          </w:tcPr>
          <w:p w14:paraId="36A88AE9" w14:textId="42AF5A0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Opracowuje materiały informacyjne i edukacyjne w obszarze profilaktyki i promocji zdrowia.</w:t>
            </w:r>
          </w:p>
        </w:tc>
        <w:tc>
          <w:tcPr>
            <w:tcW w:w="3402" w:type="dxa"/>
          </w:tcPr>
          <w:p w14:paraId="7AE5E3A2" w14:textId="202FCE9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5E8F775B" w14:textId="77777777" w:rsidTr="00B76F49">
        <w:trPr>
          <w:trHeight w:val="319"/>
        </w:trPr>
        <w:tc>
          <w:tcPr>
            <w:tcW w:w="2660" w:type="dxa"/>
          </w:tcPr>
          <w:p w14:paraId="13905864" w14:textId="35B0239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ZP2.U.18</w:t>
            </w:r>
          </w:p>
        </w:tc>
        <w:tc>
          <w:tcPr>
            <w:tcW w:w="3402" w:type="dxa"/>
            <w:vAlign w:val="center"/>
          </w:tcPr>
          <w:p w14:paraId="239BB452" w14:textId="42E5489F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Ocenia sytuację finansową podmiotu świadczącego usługi medyczne i sporządza biznes plan oraz plan przychodów i kosztów realizacji programów profilaktyki i promocji zdrowia.</w:t>
            </w:r>
          </w:p>
        </w:tc>
        <w:tc>
          <w:tcPr>
            <w:tcW w:w="3402" w:type="dxa"/>
          </w:tcPr>
          <w:p w14:paraId="276165EA" w14:textId="6514B897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3EED2528" w14:textId="77777777" w:rsidTr="00B76F49">
        <w:trPr>
          <w:trHeight w:val="319"/>
        </w:trPr>
        <w:tc>
          <w:tcPr>
            <w:tcW w:w="2660" w:type="dxa"/>
          </w:tcPr>
          <w:p w14:paraId="40E2C47C" w14:textId="434847C4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ZP2.U.19</w:t>
            </w:r>
          </w:p>
        </w:tc>
        <w:tc>
          <w:tcPr>
            <w:tcW w:w="3402" w:type="dxa"/>
            <w:vAlign w:val="center"/>
          </w:tcPr>
          <w:p w14:paraId="5698AE80" w14:textId="53EAF485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Prawidłowo dobiera i wykorzystuje narzędzia informatyczne wykorzystywane w zdrowiu publicznym.</w:t>
            </w:r>
          </w:p>
        </w:tc>
        <w:tc>
          <w:tcPr>
            <w:tcW w:w="3402" w:type="dxa"/>
          </w:tcPr>
          <w:p w14:paraId="3A6B3C18" w14:textId="66FA54DE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P&amp;S_UW</w:t>
            </w:r>
          </w:p>
        </w:tc>
      </w:tr>
      <w:tr w:rsidR="00E636E9" w:rsidRPr="00777AAB" w14:paraId="774609DC" w14:textId="77777777" w:rsidTr="00B76F49">
        <w:trPr>
          <w:trHeight w:val="319"/>
        </w:trPr>
        <w:tc>
          <w:tcPr>
            <w:tcW w:w="2660" w:type="dxa"/>
          </w:tcPr>
          <w:p w14:paraId="1DB0765B" w14:textId="0B17B3FC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ZP2.U.20</w:t>
            </w:r>
          </w:p>
        </w:tc>
        <w:tc>
          <w:tcPr>
            <w:tcW w:w="3402" w:type="dxa"/>
            <w:vAlign w:val="center"/>
          </w:tcPr>
          <w:p w14:paraId="15B9385C" w14:textId="3FDE1A40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Planuje i przeprowadza monitorowanie, ewaluację i ocenę skuteczności programów dotyczących profilaktyki i promocji zdrowia.</w:t>
            </w:r>
          </w:p>
        </w:tc>
        <w:tc>
          <w:tcPr>
            <w:tcW w:w="3402" w:type="dxa"/>
          </w:tcPr>
          <w:p w14:paraId="7DB3D6D8" w14:textId="2C96A496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P7S_UW</w:t>
            </w:r>
          </w:p>
        </w:tc>
      </w:tr>
      <w:tr w:rsidR="00E636E9" w:rsidRPr="00777AAB" w14:paraId="302E2B65" w14:textId="77777777" w:rsidTr="00B76F49">
        <w:trPr>
          <w:trHeight w:val="319"/>
        </w:trPr>
        <w:tc>
          <w:tcPr>
            <w:tcW w:w="2660" w:type="dxa"/>
          </w:tcPr>
          <w:p w14:paraId="54F5449E" w14:textId="778A6EB1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ZP2.U.21</w:t>
            </w:r>
          </w:p>
        </w:tc>
        <w:tc>
          <w:tcPr>
            <w:tcW w:w="3402" w:type="dxa"/>
            <w:vAlign w:val="center"/>
          </w:tcPr>
          <w:p w14:paraId="60563970" w14:textId="158C31BB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język obcy - rozumie znaczenie głównych wątków przekazu zawartego w złożonych tekstach na tematy konkretne i abstrakcyjne, łącznie z rozumieniem dyskusji na tematy związane z zdrowiem publicznym.</w:t>
            </w:r>
          </w:p>
        </w:tc>
        <w:tc>
          <w:tcPr>
            <w:tcW w:w="3402" w:type="dxa"/>
          </w:tcPr>
          <w:p w14:paraId="66E667EF" w14:textId="2A34E376" w:rsidR="00E636E9" w:rsidRPr="00777AAB" w:rsidRDefault="00E636E9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</w:tc>
      </w:tr>
      <w:tr w:rsidR="00337F96" w:rsidRPr="00777AAB" w14:paraId="4A4A7762" w14:textId="77777777" w:rsidTr="00B76F49">
        <w:trPr>
          <w:trHeight w:val="319"/>
        </w:trPr>
        <w:tc>
          <w:tcPr>
            <w:tcW w:w="2660" w:type="dxa"/>
          </w:tcPr>
          <w:p w14:paraId="7F00A3F9" w14:textId="0C179743" w:rsidR="00337F96" w:rsidRPr="00777AAB" w:rsidRDefault="00337F96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ZP2.U.22</w:t>
            </w:r>
          </w:p>
        </w:tc>
        <w:tc>
          <w:tcPr>
            <w:tcW w:w="3402" w:type="dxa"/>
            <w:vAlign w:val="center"/>
          </w:tcPr>
          <w:p w14:paraId="569F71DB" w14:textId="30D34F7F" w:rsidR="00337F96" w:rsidRPr="00777AAB" w:rsidRDefault="00337F96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posługiwać się narzędziami bibliotecznymi i specjalistycznymi bazami danych w celu zdobywania aktualnych informacji naukowych</w:t>
            </w:r>
          </w:p>
        </w:tc>
        <w:tc>
          <w:tcPr>
            <w:tcW w:w="3402" w:type="dxa"/>
          </w:tcPr>
          <w:p w14:paraId="3DDFB5B3" w14:textId="6CE75043" w:rsidR="00337F96" w:rsidRPr="00777AAB" w:rsidRDefault="00337F96" w:rsidP="00E63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P7S_UK</w:t>
            </w:r>
          </w:p>
        </w:tc>
      </w:tr>
      <w:tr w:rsidR="00EE4B9B" w:rsidRPr="00777AAB" w14:paraId="56B781E3" w14:textId="77777777" w:rsidTr="00353BA3">
        <w:trPr>
          <w:trHeight w:val="319"/>
        </w:trPr>
        <w:tc>
          <w:tcPr>
            <w:tcW w:w="9464" w:type="dxa"/>
            <w:gridSpan w:val="3"/>
            <w:vAlign w:val="center"/>
          </w:tcPr>
          <w:p w14:paraId="3E9AE106" w14:textId="7D904E25" w:rsidR="00EE4B9B" w:rsidRPr="00777AAB" w:rsidRDefault="00EE4B9B" w:rsidP="00EE4B9B">
            <w:pPr>
              <w:jc w:val="center"/>
              <w:rPr>
                <w:rFonts w:cstheme="minorHAnsi"/>
              </w:rPr>
            </w:pPr>
            <w:r w:rsidRPr="00777AAB">
              <w:rPr>
                <w:rFonts w:cstheme="minorHAnsi"/>
              </w:rPr>
              <w:t>KOMPETENCJE SPOŁECZNE</w:t>
            </w:r>
          </w:p>
        </w:tc>
      </w:tr>
      <w:tr w:rsidR="00896D75" w:rsidRPr="00777AAB" w14:paraId="4A3CC14C" w14:textId="77777777" w:rsidTr="00C07C17">
        <w:trPr>
          <w:trHeight w:val="319"/>
        </w:trPr>
        <w:tc>
          <w:tcPr>
            <w:tcW w:w="2660" w:type="dxa"/>
            <w:vAlign w:val="center"/>
          </w:tcPr>
          <w:p w14:paraId="6D591DA3" w14:textId="58DF1DDE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ZP2.K.01</w:t>
            </w:r>
          </w:p>
        </w:tc>
        <w:tc>
          <w:tcPr>
            <w:tcW w:w="3402" w:type="dxa"/>
          </w:tcPr>
          <w:p w14:paraId="0ED2E244" w14:textId="52E89CA3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 poziom swoich kompetencji i jest gotów do korzystania z pomocy ekspertów, współpracuje w zespole interdyscyplinarnym, zgodnie z zasadami etyki zawodowej i uregulowaniami prawnymi </w:t>
            </w:r>
          </w:p>
        </w:tc>
        <w:tc>
          <w:tcPr>
            <w:tcW w:w="3402" w:type="dxa"/>
          </w:tcPr>
          <w:p w14:paraId="4B3EFB55" w14:textId="586B949F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P7S_KR</w:t>
            </w:r>
          </w:p>
        </w:tc>
      </w:tr>
      <w:tr w:rsidR="00896D75" w:rsidRPr="00777AAB" w14:paraId="14961846" w14:textId="77777777" w:rsidTr="00C07C17">
        <w:trPr>
          <w:trHeight w:val="319"/>
        </w:trPr>
        <w:tc>
          <w:tcPr>
            <w:tcW w:w="2660" w:type="dxa"/>
          </w:tcPr>
          <w:p w14:paraId="7BC6B410" w14:textId="550EEEA0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10F6B3EA" w14:textId="40CE09E8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Przejawia zaangażowanie w promowanie funkcji zdrowia publicznego i zainteresowanie problemami polityki społecznej i zdrowotnej</w:t>
            </w:r>
          </w:p>
        </w:tc>
        <w:tc>
          <w:tcPr>
            <w:tcW w:w="3402" w:type="dxa"/>
          </w:tcPr>
          <w:p w14:paraId="6360D346" w14:textId="32317499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P7S_KO </w:t>
            </w:r>
          </w:p>
        </w:tc>
      </w:tr>
      <w:tr w:rsidR="00896D75" w:rsidRPr="00777AAB" w14:paraId="273A9513" w14:textId="77777777" w:rsidTr="00C07C17">
        <w:trPr>
          <w:trHeight w:val="319"/>
        </w:trPr>
        <w:tc>
          <w:tcPr>
            <w:tcW w:w="2660" w:type="dxa"/>
          </w:tcPr>
          <w:p w14:paraId="5D2DE1DC" w14:textId="524198A6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443EAA1C" w14:textId="3B5EEA50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Buduje relację partnerską jako podstawę interwencji środowiskowej oraz pracy edukacyjnej.</w:t>
            </w:r>
          </w:p>
        </w:tc>
        <w:tc>
          <w:tcPr>
            <w:tcW w:w="3402" w:type="dxa"/>
          </w:tcPr>
          <w:p w14:paraId="3310D14F" w14:textId="2E52ED72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P7S_KR</w:t>
            </w:r>
          </w:p>
        </w:tc>
      </w:tr>
      <w:tr w:rsidR="00896D75" w:rsidRPr="00777AAB" w14:paraId="7B6D1F24" w14:textId="77777777" w:rsidTr="00C07C17">
        <w:trPr>
          <w:trHeight w:val="319"/>
        </w:trPr>
        <w:tc>
          <w:tcPr>
            <w:tcW w:w="2660" w:type="dxa"/>
          </w:tcPr>
          <w:p w14:paraId="17D05D26" w14:textId="7BD36A58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2F923ACB" w14:textId="434FE185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świadomość pełnionej roli społecznej. </w:t>
            </w:r>
          </w:p>
        </w:tc>
        <w:tc>
          <w:tcPr>
            <w:tcW w:w="3402" w:type="dxa"/>
          </w:tcPr>
          <w:p w14:paraId="17E65C3C" w14:textId="3E6BFC6A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P7S_KR</w:t>
            </w:r>
          </w:p>
        </w:tc>
      </w:tr>
      <w:tr w:rsidR="00896D75" w:rsidRPr="00777AAB" w14:paraId="3AEBD0F6" w14:textId="77777777" w:rsidTr="00C07C17">
        <w:trPr>
          <w:trHeight w:val="319"/>
        </w:trPr>
        <w:tc>
          <w:tcPr>
            <w:tcW w:w="2660" w:type="dxa"/>
          </w:tcPr>
          <w:p w14:paraId="2450B4DF" w14:textId="39170941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47378E2D" w14:textId="6A8B78B7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Potrafi współpracować z agencjami rządowymi, samorządowymi i organizacjami pożytku publicznego.</w:t>
            </w:r>
          </w:p>
        </w:tc>
        <w:tc>
          <w:tcPr>
            <w:tcW w:w="3402" w:type="dxa"/>
          </w:tcPr>
          <w:p w14:paraId="4FBF4BB8" w14:textId="77777777" w:rsidR="00896D75" w:rsidRPr="00777AAB" w:rsidRDefault="00896D75" w:rsidP="00896D75">
            <w:pPr>
              <w:rPr>
                <w:rFonts w:cstheme="minorHAnsi"/>
                <w:sz w:val="20"/>
                <w:szCs w:val="20"/>
              </w:rPr>
            </w:pPr>
            <w:r w:rsidRPr="00777AAB">
              <w:rPr>
                <w:rFonts w:cstheme="minorHAnsi"/>
                <w:sz w:val="20"/>
                <w:szCs w:val="20"/>
              </w:rPr>
              <w:t xml:space="preserve">P7S_KO </w:t>
            </w:r>
          </w:p>
          <w:p w14:paraId="395632E8" w14:textId="78C8AA2E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896D75" w:rsidRPr="00777AAB" w14:paraId="21DA6E8D" w14:textId="77777777" w:rsidTr="00C07C17">
        <w:trPr>
          <w:trHeight w:val="319"/>
        </w:trPr>
        <w:tc>
          <w:tcPr>
            <w:tcW w:w="2660" w:type="dxa"/>
          </w:tcPr>
          <w:p w14:paraId="03BC4FAD" w14:textId="5810A478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6A495F4F" w14:textId="03A2F6AD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Skutecznie zarządza czasem własnym i współpracowników.</w:t>
            </w:r>
          </w:p>
        </w:tc>
        <w:tc>
          <w:tcPr>
            <w:tcW w:w="3402" w:type="dxa"/>
          </w:tcPr>
          <w:p w14:paraId="1BDA5422" w14:textId="4535ACD5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896D75" w:rsidRPr="00777AAB" w14:paraId="5CB32037" w14:textId="77777777" w:rsidTr="00C07C17">
        <w:trPr>
          <w:trHeight w:val="319"/>
        </w:trPr>
        <w:tc>
          <w:tcPr>
            <w:tcW w:w="2660" w:type="dxa"/>
          </w:tcPr>
          <w:p w14:paraId="0913A992" w14:textId="523EE291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525CF64B" w14:textId="1DDDF76F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Odpowiedzialnie projektuje zadania, przeznaczone dla kierowanej przez siebie grupy i wyjaśnia wymagania stawiane personelowi.</w:t>
            </w:r>
          </w:p>
        </w:tc>
        <w:tc>
          <w:tcPr>
            <w:tcW w:w="3402" w:type="dxa"/>
          </w:tcPr>
          <w:p w14:paraId="5361742F" w14:textId="37344677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896D75" w:rsidRPr="00777AAB" w14:paraId="38546D20" w14:textId="77777777" w:rsidTr="00C07C17">
        <w:trPr>
          <w:trHeight w:val="319"/>
        </w:trPr>
        <w:tc>
          <w:tcPr>
            <w:tcW w:w="2660" w:type="dxa"/>
          </w:tcPr>
          <w:p w14:paraId="6A09DBF4" w14:textId="3685D3C4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1748034C" w14:textId="676A13B8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Docenia rolę dobrych praktyk profilaktyki psychospołecznych zagrożeń w środowisku pracy.</w:t>
            </w:r>
          </w:p>
        </w:tc>
        <w:tc>
          <w:tcPr>
            <w:tcW w:w="3402" w:type="dxa"/>
          </w:tcPr>
          <w:p w14:paraId="40B3446A" w14:textId="6B8009F6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P7S_KO</w:t>
            </w:r>
          </w:p>
        </w:tc>
      </w:tr>
      <w:tr w:rsidR="00896D75" w:rsidRPr="00777AAB" w14:paraId="64D4A68D" w14:textId="77777777" w:rsidTr="00C07C17">
        <w:trPr>
          <w:trHeight w:val="319"/>
        </w:trPr>
        <w:tc>
          <w:tcPr>
            <w:tcW w:w="2660" w:type="dxa"/>
          </w:tcPr>
          <w:p w14:paraId="02171F55" w14:textId="4367BDB1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ZP2.K.0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4C19A0B2" w14:textId="6B837519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Formułuje przejrzyste i szczegółowe wypowiedzi ustne i pisemne rozważając zalety i wady różnych rozwiązań.</w:t>
            </w:r>
          </w:p>
        </w:tc>
        <w:tc>
          <w:tcPr>
            <w:tcW w:w="3402" w:type="dxa"/>
          </w:tcPr>
          <w:p w14:paraId="0E36BBF0" w14:textId="2A0B0E31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896D75" w:rsidRPr="00777AAB" w14:paraId="4D0F75AB" w14:textId="77777777" w:rsidTr="00C07C17">
        <w:trPr>
          <w:trHeight w:val="319"/>
        </w:trPr>
        <w:tc>
          <w:tcPr>
            <w:tcW w:w="2660" w:type="dxa"/>
          </w:tcPr>
          <w:p w14:paraId="22E270E1" w14:textId="1DE19CB2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</w:t>
            </w:r>
            <w:r w:rsidR="00F943FA"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641139A2" w14:textId="2D303891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Samodzielnie zdobywa wiedzę i poszerza swoje umiejętności badawcze korzystając z obiektywnych źródeł informacji. Jest przygotowany do podjęcia studiów III stopnia w jednostkach organizacyjnych, które je prowadzą.</w:t>
            </w:r>
          </w:p>
        </w:tc>
        <w:tc>
          <w:tcPr>
            <w:tcW w:w="3402" w:type="dxa"/>
          </w:tcPr>
          <w:p w14:paraId="03DCEA26" w14:textId="052C2FF7" w:rsidR="00896D75" w:rsidRPr="00777AAB" w:rsidRDefault="00896D75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  <w:tr w:rsidR="00F943FA" w:rsidRPr="00777AAB" w14:paraId="6080B940" w14:textId="77777777" w:rsidTr="00C07C17">
        <w:trPr>
          <w:trHeight w:val="319"/>
        </w:trPr>
        <w:tc>
          <w:tcPr>
            <w:tcW w:w="2660" w:type="dxa"/>
          </w:tcPr>
          <w:p w14:paraId="30136E47" w14:textId="1CD2BAD8" w:rsidR="00F943FA" w:rsidRPr="00777AAB" w:rsidRDefault="00F943FA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ZP2.K.11</w:t>
            </w:r>
          </w:p>
        </w:tc>
        <w:tc>
          <w:tcPr>
            <w:tcW w:w="3402" w:type="dxa"/>
          </w:tcPr>
          <w:p w14:paraId="747A688A" w14:textId="2621497C" w:rsidR="00F943FA" w:rsidRPr="00777AAB" w:rsidRDefault="00F943FA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gotów do dokonania samooceny deficytów i potrzeb edukacyjnych oraz systematycznego pogłębiania wiedzy</w:t>
            </w:r>
          </w:p>
        </w:tc>
        <w:tc>
          <w:tcPr>
            <w:tcW w:w="3402" w:type="dxa"/>
          </w:tcPr>
          <w:p w14:paraId="170972AB" w14:textId="4ACDE983" w:rsidR="00F943FA" w:rsidRPr="00777AAB" w:rsidRDefault="00F943FA" w:rsidP="00896D7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7A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P7S_KK</w:t>
            </w:r>
          </w:p>
        </w:tc>
      </w:tr>
    </w:tbl>
    <w:p w14:paraId="18D03B46" w14:textId="77777777" w:rsidR="00494E0C" w:rsidRPr="00777AAB" w:rsidRDefault="00494E0C" w:rsidP="00494E0C">
      <w:pPr>
        <w:pStyle w:val="Default"/>
        <w:rPr>
          <w:color w:val="auto"/>
          <w:sz w:val="22"/>
          <w:szCs w:val="22"/>
        </w:rPr>
      </w:pPr>
      <w:r w:rsidRPr="00777AAB">
        <w:rPr>
          <w:color w:val="auto"/>
          <w:sz w:val="22"/>
          <w:szCs w:val="22"/>
        </w:rPr>
        <w:t>Objaśnienia oznaczeń:</w:t>
      </w:r>
    </w:p>
    <w:p w14:paraId="23726ECC" w14:textId="77777777" w:rsidR="00494E0C" w:rsidRPr="00777AAB" w:rsidRDefault="00494E0C" w:rsidP="00494E0C">
      <w:pPr>
        <w:pStyle w:val="Default"/>
        <w:rPr>
          <w:color w:val="auto"/>
          <w:sz w:val="22"/>
          <w:szCs w:val="22"/>
        </w:rPr>
      </w:pPr>
    </w:p>
    <w:p w14:paraId="628AB180" w14:textId="6B2F58BB" w:rsidR="00D13E10" w:rsidRPr="00777AAB" w:rsidRDefault="00D13E10" w:rsidP="00D13E10">
      <w:pPr>
        <w:rPr>
          <w:rFonts w:cstheme="minorHAnsi"/>
        </w:rPr>
      </w:pPr>
      <w:r w:rsidRPr="00777AAB">
        <w:rPr>
          <w:rFonts w:cstheme="minorHAnsi"/>
          <w:b/>
          <w:bCs/>
        </w:rPr>
        <w:t xml:space="preserve">litera </w:t>
      </w:r>
      <w:r w:rsidR="00D25FB6" w:rsidRPr="00777AAB">
        <w:rPr>
          <w:rFonts w:cstheme="minorHAnsi"/>
          <w:b/>
          <w:bCs/>
        </w:rPr>
        <w:t>A</w:t>
      </w:r>
      <w:r w:rsidR="00494E0C" w:rsidRPr="00777AAB">
        <w:rPr>
          <w:rFonts w:cstheme="minorHAnsi"/>
          <w:b/>
          <w:bCs/>
        </w:rPr>
        <w:t xml:space="preserve"> -I</w:t>
      </w:r>
      <w:r w:rsidRPr="00777AAB">
        <w:rPr>
          <w:rFonts w:cstheme="minorHAnsi"/>
        </w:rPr>
        <w:t xml:space="preserve"> – efekty kierunkowe</w:t>
      </w:r>
      <w:r w:rsidR="00D25FB6" w:rsidRPr="00777AAB">
        <w:rPr>
          <w:rFonts w:cstheme="minorHAnsi"/>
        </w:rPr>
        <w:t xml:space="preserve"> /dotyczy kierunków standaryzowanych/</w:t>
      </w:r>
      <w:r w:rsidRPr="00777AAB">
        <w:rPr>
          <w:rFonts w:cstheme="minorHAnsi"/>
        </w:rPr>
        <w:t>,</w:t>
      </w:r>
      <w:r w:rsidR="00494E0C" w:rsidRPr="00777AAB">
        <w:rPr>
          <w:rFonts w:cstheme="minorHAnsi"/>
        </w:rPr>
        <w:t xml:space="preserve"> w przypadku kierunków nieregulowanych, </w:t>
      </w:r>
      <w:r w:rsidRPr="00777AAB">
        <w:rPr>
          <w:rFonts w:cstheme="minorHAnsi"/>
        </w:rPr>
        <w:t>można zastąpić dowolną literą charakteryzującą dany kierunek</w:t>
      </w:r>
      <w:r w:rsidR="00E9036F" w:rsidRPr="00777AAB">
        <w:rPr>
          <w:rFonts w:cstheme="minorHAnsi"/>
        </w:rPr>
        <w:t xml:space="preserve"> np.: ZP- zdrowie publiczne, TD-techniki dentystyczne, D-dietetyka, L-logopedia, E-elektroradiologia itd.</w:t>
      </w:r>
    </w:p>
    <w:p w14:paraId="7DC8648C" w14:textId="47F9BD3C" w:rsidR="00D13E10" w:rsidRPr="00777AAB" w:rsidRDefault="00D13E10" w:rsidP="00D13E10">
      <w:pPr>
        <w:rPr>
          <w:rFonts w:cstheme="minorHAnsi"/>
        </w:rPr>
      </w:pPr>
      <w:r w:rsidRPr="00777AAB">
        <w:rPr>
          <w:rFonts w:cstheme="minorHAnsi"/>
          <w:b/>
          <w:bCs/>
        </w:rPr>
        <w:t>cyfra 1 lub 2</w:t>
      </w:r>
      <w:r w:rsidRPr="00777AAB">
        <w:rPr>
          <w:rFonts w:cstheme="minorHAnsi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777AAB" w:rsidRDefault="00D13E10" w:rsidP="00D13E10">
      <w:pPr>
        <w:rPr>
          <w:rFonts w:cstheme="minorHAnsi"/>
        </w:rPr>
      </w:pPr>
      <w:r w:rsidRPr="00777AAB">
        <w:rPr>
          <w:rFonts w:cstheme="minorHAnsi"/>
          <w:b/>
          <w:bCs/>
        </w:rPr>
        <w:t>jedna z liter: W, U lub K</w:t>
      </w:r>
      <w:r w:rsidRPr="00777AAB">
        <w:rPr>
          <w:rFonts w:cstheme="minorHAnsi"/>
        </w:rPr>
        <w:t>, oznaczająca kategorie efektów (W – wiedza, U – umiejętności, K – kompetencje społeczne);</w:t>
      </w:r>
    </w:p>
    <w:p w14:paraId="6E3BE657" w14:textId="4CA8F14E" w:rsidR="00494E0C" w:rsidRPr="00777AAB" w:rsidRDefault="00D13E10" w:rsidP="00D13E10">
      <w:r w:rsidRPr="00777AAB">
        <w:rPr>
          <w:rFonts w:cstheme="minorHAnsi"/>
          <w:b/>
          <w:bCs/>
        </w:rPr>
        <w:t>numer efektu kierunkowego</w:t>
      </w:r>
      <w:r w:rsidRPr="00777AAB">
        <w:rPr>
          <w:rFonts w:cstheme="minorHAnsi"/>
        </w:rPr>
        <w:t xml:space="preserve"> w obrębie danej kategorii, zapisany za pomocą dwóch cyfr (numery 1-9 należy poprzedzić cyfrą 0);</w:t>
      </w:r>
    </w:p>
    <w:sectPr w:rsidR="00494E0C" w:rsidRPr="00777A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F12F" w14:textId="77777777" w:rsidR="00F81F7B" w:rsidRDefault="00F81F7B" w:rsidP="00977D4A">
      <w:pPr>
        <w:spacing w:after="0" w:line="240" w:lineRule="auto"/>
      </w:pPr>
      <w:r>
        <w:separator/>
      </w:r>
    </w:p>
  </w:endnote>
  <w:endnote w:type="continuationSeparator" w:id="0">
    <w:p w14:paraId="15A6D5C3" w14:textId="77777777" w:rsidR="00F81F7B" w:rsidRDefault="00F81F7B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3A9D" w14:textId="77777777" w:rsidR="00F81F7B" w:rsidRDefault="00F81F7B" w:rsidP="00977D4A">
      <w:pPr>
        <w:spacing w:after="0" w:line="240" w:lineRule="auto"/>
      </w:pPr>
      <w:r>
        <w:separator/>
      </w:r>
    </w:p>
  </w:footnote>
  <w:footnote w:type="continuationSeparator" w:id="0">
    <w:p w14:paraId="2C1BEB39" w14:textId="77777777" w:rsidR="00F81F7B" w:rsidRDefault="00F81F7B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28E7C37" w14:textId="4048FE86" w:rsidR="00977D4A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  <w:r>
      <w:rPr>
        <w:rFonts w:ascii="Arial" w:eastAsia="Times New Roman" w:hAnsi="Arial" w:cs="Arial"/>
        <w:b/>
        <w:bCs/>
        <w:i/>
        <w:sz w:val="16"/>
        <w:szCs w:val="20"/>
      </w:rPr>
      <w:t>(stanowiącej załącznik do Zarządzenia nr …/2024 Rektora WUM z dnia ………………………2024 r.)</w:t>
    </w:r>
  </w:p>
  <w:p w14:paraId="080006FF" w14:textId="77777777" w:rsidR="00093055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532ED1A7" w14:textId="77777777" w:rsidR="00093055" w:rsidRDefault="00093055" w:rsidP="0009305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21D65"/>
    <w:rsid w:val="00075EEB"/>
    <w:rsid w:val="00077404"/>
    <w:rsid w:val="00093055"/>
    <w:rsid w:val="000A10D1"/>
    <w:rsid w:val="00101845"/>
    <w:rsid w:val="001351BD"/>
    <w:rsid w:val="00287B7E"/>
    <w:rsid w:val="0030034D"/>
    <w:rsid w:val="0031345F"/>
    <w:rsid w:val="00337F96"/>
    <w:rsid w:val="003532D9"/>
    <w:rsid w:val="00353BA3"/>
    <w:rsid w:val="00471086"/>
    <w:rsid w:val="00494E0C"/>
    <w:rsid w:val="004E29C6"/>
    <w:rsid w:val="00542F3B"/>
    <w:rsid w:val="0058099A"/>
    <w:rsid w:val="00663824"/>
    <w:rsid w:val="00665CD1"/>
    <w:rsid w:val="00693330"/>
    <w:rsid w:val="00732CEC"/>
    <w:rsid w:val="00734547"/>
    <w:rsid w:val="00777AAB"/>
    <w:rsid w:val="00793F5F"/>
    <w:rsid w:val="007A3EBC"/>
    <w:rsid w:val="007E4AB8"/>
    <w:rsid w:val="00890EDC"/>
    <w:rsid w:val="00896D75"/>
    <w:rsid w:val="008A1C6F"/>
    <w:rsid w:val="009178AB"/>
    <w:rsid w:val="00977D4A"/>
    <w:rsid w:val="009D7B44"/>
    <w:rsid w:val="009E14FE"/>
    <w:rsid w:val="00A2449A"/>
    <w:rsid w:val="00A85CEF"/>
    <w:rsid w:val="00B204EB"/>
    <w:rsid w:val="00B52649"/>
    <w:rsid w:val="00B65B92"/>
    <w:rsid w:val="00C411B6"/>
    <w:rsid w:val="00C75D25"/>
    <w:rsid w:val="00CA2CA8"/>
    <w:rsid w:val="00CB5FB1"/>
    <w:rsid w:val="00D13E10"/>
    <w:rsid w:val="00D25FB6"/>
    <w:rsid w:val="00DC58F2"/>
    <w:rsid w:val="00E636E9"/>
    <w:rsid w:val="00E9036F"/>
    <w:rsid w:val="00E90871"/>
    <w:rsid w:val="00EE4B9B"/>
    <w:rsid w:val="00F81F7B"/>
    <w:rsid w:val="00F943FA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Tekstdymka">
    <w:name w:val="Balloon Text"/>
    <w:basedOn w:val="Normalny"/>
    <w:link w:val="TekstdymkaZnak"/>
    <w:uiPriority w:val="99"/>
    <w:semiHidden/>
    <w:unhideWhenUsed/>
    <w:rsid w:val="00EE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Justyna Ignerowicz</cp:lastModifiedBy>
  <cp:revision>4</cp:revision>
  <cp:lastPrinted>2023-12-12T08:08:00Z</cp:lastPrinted>
  <dcterms:created xsi:type="dcterms:W3CDTF">2026-03-19T20:14:00Z</dcterms:created>
  <dcterms:modified xsi:type="dcterms:W3CDTF">2026-07-09T09:00:00Z</dcterms:modified>
</cp:coreProperties>
</file>