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n.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>med. Ewy Szczepek</w:t>
      </w:r>
    </w:p>
    <w:p w:rsidR="00F724DB" w:rsidRPr="00293A70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prof.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>Grzegorz Opala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bookmarkStart w:id="0" w:name="_GoBack"/>
      <w:bookmarkEnd w:id="0"/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med. Dariusz </w:t>
      </w:r>
      <w:proofErr w:type="spellStart"/>
      <w:r w:rsidR="00293A70" w:rsidRPr="00293A70">
        <w:rPr>
          <w:rFonts w:ascii="Franklin Gothic Book" w:hAnsi="Franklin Gothic Book" w:cs="Tahoma"/>
          <w:b/>
          <w:sz w:val="24"/>
          <w:szCs w:val="24"/>
        </w:rPr>
        <w:t>Koziorowski</w:t>
      </w:r>
      <w:proofErr w:type="spellEnd"/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293A70" w:rsidRPr="00293A70">
        <w:rPr>
          <w:rFonts w:ascii="Franklin Gothic Book" w:hAnsi="Franklin Gothic Book" w:cs="Tahoma"/>
          <w:sz w:val="24"/>
          <w:szCs w:val="24"/>
        </w:rPr>
        <w:t>Klinika Neurologii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24DB" w:rsidRPr="00293A70" w:rsidRDefault="00293A70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="008535BF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Pr="00293A70">
        <w:rPr>
          <w:rFonts w:ascii="Franklin Gothic Book" w:hAnsi="Franklin Gothic Book" w:cs="Tahoma"/>
          <w:b/>
          <w:sz w:val="24"/>
          <w:szCs w:val="24"/>
        </w:rPr>
        <w:t>Adam Stępień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Pr="00293A70">
        <w:rPr>
          <w:rFonts w:ascii="Franklin Gothic Book" w:hAnsi="Franklin Gothic Book" w:cs="Tahoma"/>
          <w:sz w:val="24"/>
          <w:szCs w:val="24"/>
        </w:rPr>
        <w:t>Klinika Neurologii Wojskowego Instytutu Medycznego, Centralny Szpital Kliniczny MON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D6447A" w:rsidRPr="00293A70" w:rsidRDefault="00293A70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Edyta Szurowska, prof. </w:t>
      </w:r>
      <w:proofErr w:type="spellStart"/>
      <w:r w:rsidRPr="00293A70"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 w:rsidRPr="00293A70">
        <w:rPr>
          <w:rFonts w:ascii="Franklin Gothic Book" w:hAnsi="Franklin Gothic Book" w:cs="Tahoma"/>
          <w:b/>
          <w:sz w:val="24"/>
          <w:szCs w:val="24"/>
        </w:rPr>
        <w:t>.</w:t>
      </w:r>
      <w:r w:rsidRPr="00293A70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II Zakład Radiologii, Wydział Nauk o Zdrowiu z Oddziałem Pielęgniarstwa i Instytutem Medycyny Morskiej i Tropikalnej Gdańskiego Uniwersytetu Medycznego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; </w:t>
      </w:r>
    </w:p>
    <w:p w:rsidR="00F724DB" w:rsidRPr="00293A70" w:rsidRDefault="00293A70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 w:rsidRPr="005C1B42">
        <w:rPr>
          <w:rFonts w:ascii="Franklin Gothic Book" w:hAnsi="Franklin Gothic Book" w:cs="Tahoma"/>
          <w:b/>
          <w:sz w:val="24"/>
          <w:szCs w:val="24"/>
        </w:rPr>
        <w:t>Prof. dr hab. n. med. Krzysztof Turowski</w:t>
      </w:r>
      <w:r>
        <w:rPr>
          <w:rFonts w:ascii="Franklin Gothic Book" w:hAnsi="Franklin Gothic Book" w:cs="Tahoma"/>
          <w:sz w:val="24"/>
          <w:szCs w:val="24"/>
        </w:rPr>
        <w:t>,</w:t>
      </w:r>
      <w:r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Pr="005C1B42">
        <w:rPr>
          <w:rFonts w:ascii="Franklin Gothic Book" w:hAnsi="Franklin Gothic Book" w:cs="Tahoma"/>
          <w:sz w:val="24"/>
          <w:szCs w:val="24"/>
        </w:rPr>
        <w:t xml:space="preserve">Katedra i Zakład Pielęgniarstwa Neurologicznego Wydziału Nauk o Zdrowiu, Uniwersytet Medyczny </w:t>
      </w:r>
      <w:r>
        <w:rPr>
          <w:rFonts w:ascii="Franklin Gothic Book" w:hAnsi="Franklin Gothic Book" w:cs="Tahoma"/>
          <w:sz w:val="24"/>
          <w:szCs w:val="24"/>
        </w:rPr>
        <w:br/>
      </w:r>
      <w:r w:rsidRPr="005C1B42">
        <w:rPr>
          <w:rFonts w:ascii="Franklin Gothic Book" w:hAnsi="Franklin Gothic Book" w:cs="Tahoma"/>
          <w:sz w:val="24"/>
          <w:szCs w:val="24"/>
        </w:rPr>
        <w:t>w Lublinie</w:t>
      </w:r>
      <w:r w:rsidR="00F23AF7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Bożena Czarkowska-Pączek,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Zakład Pielęgniarstwa Klinicznego Wydziału Nauki o Zdrowiu, Warszawski Uniwersytet Medyczny </w:t>
      </w:r>
    </w:p>
    <w:p w:rsidR="00D6447A" w:rsidRPr="00293A70" w:rsidRDefault="00293A70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5C1B42">
        <w:rPr>
          <w:rFonts w:ascii="Franklin Gothic Book" w:hAnsi="Franklin Gothic Book" w:cs="Tahoma"/>
          <w:b/>
          <w:sz w:val="24"/>
          <w:szCs w:val="24"/>
        </w:rPr>
        <w:t xml:space="preserve">Prof. dr hab. n. med. Jan </w:t>
      </w:r>
      <w:proofErr w:type="spellStart"/>
      <w:r w:rsidRPr="005C1B42">
        <w:rPr>
          <w:rFonts w:ascii="Franklin Gothic Book" w:hAnsi="Franklin Gothic Book" w:cs="Tahoma"/>
          <w:b/>
          <w:sz w:val="24"/>
          <w:szCs w:val="24"/>
        </w:rPr>
        <w:t>Slósarek</w:t>
      </w:r>
      <w:proofErr w:type="spellEnd"/>
      <w:r>
        <w:rPr>
          <w:rFonts w:ascii="Franklin Gothic Book" w:hAnsi="Franklin Gothic Book" w:cs="Tahoma"/>
          <w:sz w:val="24"/>
          <w:szCs w:val="24"/>
        </w:rPr>
        <w:t>,</w:t>
      </w:r>
      <w:r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Pr="00567F05">
        <w:rPr>
          <w:rFonts w:ascii="Franklin Gothic Book" w:hAnsi="Franklin Gothic Book" w:cs="Tahoma"/>
          <w:sz w:val="24"/>
          <w:szCs w:val="24"/>
        </w:rPr>
        <w:t>Oddział Neurochirurgii Samodzielnego Publicznego Wojewódzkiego Szpitala Zespolonego w Szczecinie</w:t>
      </w:r>
      <w:r w:rsidR="00D6447A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545FA"/>
    <w:rsid w:val="001C76EC"/>
    <w:rsid w:val="002278A2"/>
    <w:rsid w:val="00293A70"/>
    <w:rsid w:val="002F0318"/>
    <w:rsid w:val="002F795F"/>
    <w:rsid w:val="003B0D08"/>
    <w:rsid w:val="003E60D7"/>
    <w:rsid w:val="004D686D"/>
    <w:rsid w:val="004E07E3"/>
    <w:rsid w:val="00501100"/>
    <w:rsid w:val="006E7C47"/>
    <w:rsid w:val="00797E8B"/>
    <w:rsid w:val="007F1986"/>
    <w:rsid w:val="008535BF"/>
    <w:rsid w:val="00930EFD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2019-05-21T10:08:00Z</dcterms:created>
  <dcterms:modified xsi:type="dcterms:W3CDTF">2019-05-21T10:08:00Z</dcterms:modified>
</cp:coreProperties>
</file>