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7100552" w14:textId="27727367" w:rsidR="005542A6" w:rsidRDefault="005542A6" w:rsidP="0077228F">
      <w:pPr>
        <w:tabs>
          <w:tab w:val="center" w:pos="4702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2E1598D9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D039E5">
        <w:rPr>
          <w:b/>
          <w:bCs/>
          <w:sz w:val="22"/>
          <w:szCs w:val="22"/>
        </w:rPr>
        <w:t>zdrowie publiczne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Pr="00850F50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C31986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39A86234" w14:textId="77777777" w:rsidR="005542A6" w:rsidRDefault="005542A6" w:rsidP="0077228F">
      <w:pPr>
        <w:widowControl w:val="0"/>
        <w:suppressLineNumbers/>
        <w:autoSpaceDE w:val="0"/>
        <w:ind w:right="-54"/>
        <w:rPr>
          <w:sz w:val="22"/>
          <w:szCs w:val="22"/>
        </w:rPr>
      </w:pPr>
    </w:p>
    <w:p w14:paraId="44F3FF55" w14:textId="77777777" w:rsidR="00D039E5" w:rsidRPr="00D039E5" w:rsidRDefault="00D039E5" w:rsidP="00D039E5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D039E5">
        <w:rPr>
          <w:sz w:val="22"/>
          <w:szCs w:val="22"/>
          <w:u w:val="single"/>
        </w:rPr>
        <w:t>czynniki psychofizyczne</w:t>
      </w:r>
      <w:r w:rsidRPr="00D039E5">
        <w:rPr>
          <w:sz w:val="22"/>
          <w:szCs w:val="22"/>
        </w:rPr>
        <w:t xml:space="preserve">: </w:t>
      </w:r>
    </w:p>
    <w:p w14:paraId="5F973871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praca z komputerem (promieniowanie UV),</w:t>
      </w:r>
    </w:p>
    <w:p w14:paraId="475D3BB7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ultradźwięki, wibracje miejscowe,</w:t>
      </w:r>
    </w:p>
    <w:p w14:paraId="5EC8AE33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praca wymagająca pełnej sprawności psychoruchowej i niejednokrotnie wymuszonej pozycji ciała,</w:t>
      </w:r>
    </w:p>
    <w:p w14:paraId="53CFC8BF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 xml:space="preserve">praca wymagająca odporności na stres. </w:t>
      </w:r>
    </w:p>
    <w:p w14:paraId="655528A4" w14:textId="77777777" w:rsidR="00D039E5" w:rsidRPr="00D039E5" w:rsidRDefault="00D039E5" w:rsidP="00D039E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39E5">
        <w:rPr>
          <w:sz w:val="22"/>
          <w:szCs w:val="22"/>
        </w:rPr>
        <w:t xml:space="preserve">        </w:t>
      </w:r>
      <w:r w:rsidRPr="00D039E5">
        <w:rPr>
          <w:bCs/>
          <w:sz w:val="22"/>
          <w:szCs w:val="22"/>
          <w:u w:val="single"/>
        </w:rPr>
        <w:t>czynniki biologiczne</w:t>
      </w:r>
      <w:r w:rsidRPr="00D039E5">
        <w:rPr>
          <w:bCs/>
          <w:sz w:val="22"/>
          <w:szCs w:val="22"/>
        </w:rPr>
        <w:t>:</w:t>
      </w:r>
    </w:p>
    <w:p w14:paraId="0F0512F1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kurz,</w:t>
      </w:r>
    </w:p>
    <w:p w14:paraId="50B46896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grzyby, pleśnie,</w:t>
      </w:r>
    </w:p>
    <w:p w14:paraId="341D35CF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alergeny biologiczne.</w:t>
      </w:r>
    </w:p>
    <w:p w14:paraId="1DFAF1A8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366FAADF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5A996984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1C1101AD" w14:textId="74FAF517" w:rsidR="005542A6" w:rsidRDefault="005542A6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569A"/>
    <w:multiLevelType w:val="hybridMultilevel"/>
    <w:tmpl w:val="258837C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4"/>
  </w:num>
  <w:num w:numId="3" w16cid:durableId="143083064">
    <w:abstractNumId w:val="3"/>
  </w:num>
  <w:num w:numId="4" w16cid:durableId="437215474">
    <w:abstractNumId w:val="1"/>
  </w:num>
  <w:num w:numId="5" w16cid:durableId="82820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3C4BF2"/>
    <w:rsid w:val="005542A6"/>
    <w:rsid w:val="00603178"/>
    <w:rsid w:val="007324E9"/>
    <w:rsid w:val="0077228F"/>
    <w:rsid w:val="00850F50"/>
    <w:rsid w:val="00B94041"/>
    <w:rsid w:val="00C31986"/>
    <w:rsid w:val="00D039E5"/>
    <w:rsid w:val="00DE09DE"/>
    <w:rsid w:val="00E30E7E"/>
    <w:rsid w:val="00E95F93"/>
    <w:rsid w:val="00F23ED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8</cp:revision>
  <dcterms:created xsi:type="dcterms:W3CDTF">2023-02-17T08:56:00Z</dcterms:created>
  <dcterms:modified xsi:type="dcterms:W3CDTF">2023-09-08T09:07:00Z</dcterms:modified>
</cp:coreProperties>
</file>