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Regulamin II</w:t>
      </w:r>
      <w:r>
        <w:rPr>
          <w:sz w:val="21"/>
          <w:szCs w:val="21"/>
        </w:rPr>
        <w:t>I</w:t>
      </w:r>
      <w:r>
        <w:rPr>
          <w:sz w:val="21"/>
          <w:szCs w:val="21"/>
        </w:rPr>
        <w:t xml:space="preserve"> Ogólnopolskiej Studenckiej Konferencji Młodych Medyków </w:t>
      </w:r>
      <w:r>
        <w:rPr>
          <w:sz w:val="21"/>
          <w:szCs w:val="21"/>
        </w:rPr>
        <w:t>oraz Młodych Prawników.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1. Autorami prac mogą być studenci uczelni wyższych.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2. Dopuszczalna liczba autorów jednej pracy wynosi 3 os</w:t>
      </w:r>
      <w:r>
        <w:rPr>
          <w:sz w:val="21"/>
          <w:szCs w:val="21"/>
        </w:rPr>
        <w:t>o</w:t>
      </w:r>
      <w:r>
        <w:rPr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z w:val="21"/>
          <w:szCs w:val="21"/>
        </w:rPr>
        <w:t>. Dopuszcza się podanie dwóch opiekunów naukowych dla jednej pracy.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3. Zgłoszenie bierne oraz czynne wraz z przesłaniem abstraktu poprzez stronę:</w:t>
      </w:r>
    </w:p>
    <w:p>
      <w:pPr>
        <w:pStyle w:val="Normal"/>
        <w:ind w:left="284" w:hanging="5"/>
        <w:jc w:val="both"/>
        <w:rPr/>
      </w:pPr>
      <w:hyperlink r:id="rId2" w:tgtFrame="_top">
        <w:r>
          <w:rPr>
            <w:rStyle w:val="Odwiedzoneczeinternetowe"/>
            <w:sz w:val="21"/>
            <w:szCs w:val="21"/>
          </w:rPr>
          <w:t>Formularz zgłoszeniowy</w:t>
        </w:r>
      </w:hyperlink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Termin przesyłania streszczeń prac upływa </w:t>
      </w:r>
      <w:r>
        <w:rPr>
          <w:b/>
          <w:bCs/>
          <w:sz w:val="21"/>
          <w:szCs w:val="21"/>
          <w:u w:val="single"/>
        </w:rPr>
        <w:t>05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kwietnia</w:t>
      </w:r>
      <w:r>
        <w:rPr>
          <w:b/>
          <w:sz w:val="21"/>
          <w:szCs w:val="21"/>
          <w:u w:val="single"/>
        </w:rPr>
        <w:t xml:space="preserve"> 201</w:t>
      </w:r>
      <w:r>
        <w:rPr>
          <w:b/>
          <w:sz w:val="21"/>
          <w:szCs w:val="21"/>
          <w:u w:val="single"/>
        </w:rPr>
        <w:t>8</w:t>
      </w:r>
      <w:r>
        <w:rPr>
          <w:b/>
          <w:sz w:val="21"/>
          <w:szCs w:val="21"/>
          <w:u w:val="single"/>
        </w:rPr>
        <w:t xml:space="preserve"> roku o godzinie 23:59.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5. Organizatorzy zastrzegają sobie prawo do wydłużenia terminu przesyłania streszczeń.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6. Zgłoszenie streszczenia pracy jest jednoznaczne z zaakceptowaniem przez autorów pracy Regulaminu Konferencji. Konsekwencje wynikające z nieprzestrzegania lub łamania Regulaminu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ponoszą autorzy pracy.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 Dopuszczalna długość streszczenia wynosi </w:t>
      </w:r>
      <w:r>
        <w:rPr>
          <w:b/>
          <w:sz w:val="21"/>
          <w:szCs w:val="21"/>
          <w:u w:val="single"/>
        </w:rPr>
        <w:t>2250 znaków (łącznie ze spacjami),</w:t>
      </w:r>
      <w:r>
        <w:rPr>
          <w:sz w:val="21"/>
          <w:szCs w:val="21"/>
        </w:rPr>
        <w:t xml:space="preserve"> musi mieć ono charakter strukturalny i zawierać: wstęp, cel pracy, materiały i metody, wyniki oraz wnioski.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8. Organizatorzy zastrzegają sobie prawo do wprowadzenia poprawek do zgłoszonych abstraktów, jeśli uznają, że znajdują się w nich rażące błędy merytoryczne.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9. Konferencja jest bezpłatna.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 Czas przeznaczony na wystąpienie ustne wynosi: </w:t>
      </w:r>
      <w:r>
        <w:rPr>
          <w:b/>
          <w:sz w:val="21"/>
          <w:szCs w:val="21"/>
          <w:u w:val="single"/>
        </w:rPr>
        <w:t>10 minut na prezentację</w:t>
      </w:r>
      <w:r>
        <w:rPr>
          <w:sz w:val="21"/>
          <w:szCs w:val="21"/>
        </w:rPr>
        <w:t>. Podany czas jest nieprzekraczalny i będzie rygorystycznie przestrzegany przez Przewodniczącego Komitetu Naukowego. Nieprzestrzeganie czasu będzie miało wpływ na klasyfikację końcową referatu.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Do dyspozycji autorów prac będzie rzutnik multimedialny. Dopuszczalne formaty zapisu prezentacji to .ppt, .pptx oraz .pdf. Prezentację należy </w:t>
      </w:r>
      <w:r>
        <w:rPr>
          <w:sz w:val="21"/>
          <w:szCs w:val="21"/>
        </w:rPr>
        <w:t>przesłać na</w:t>
      </w:r>
      <w:r>
        <w:rPr>
          <w:sz w:val="21"/>
          <w:szCs w:val="21"/>
        </w:rPr>
        <w:t xml:space="preserve"> adres</w:t>
        <w:br/>
        <w:t xml:space="preserve">e-mail: </w:t>
      </w:r>
      <w:hyperlink r:id="rId3">
        <w:r>
          <w:rPr>
            <w:rStyle w:val="Czeinternetowe"/>
            <w:sz w:val="21"/>
            <w:szCs w:val="21"/>
          </w:rPr>
          <w:t>kmmpwsz@gmail.com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w nieprzekraczalnym terminie </w:t>
      </w:r>
      <w:r>
        <w:rPr>
          <w:b/>
          <w:sz w:val="21"/>
          <w:szCs w:val="21"/>
          <w:u w:val="single"/>
        </w:rPr>
        <w:t xml:space="preserve">do </w:t>
      </w:r>
      <w:r>
        <w:rPr>
          <w:b/>
          <w:sz w:val="21"/>
          <w:szCs w:val="21"/>
          <w:u w:val="single"/>
        </w:rPr>
        <w:t>05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kwietnia</w:t>
      </w:r>
      <w:r>
        <w:rPr>
          <w:b/>
          <w:sz w:val="21"/>
          <w:szCs w:val="21"/>
          <w:u w:val="single"/>
        </w:rPr>
        <w:t xml:space="preserve"> 201</w:t>
      </w:r>
      <w:r>
        <w:rPr>
          <w:b/>
          <w:sz w:val="21"/>
          <w:szCs w:val="21"/>
          <w:u w:val="single"/>
        </w:rPr>
        <w:t>9</w:t>
      </w:r>
      <w:r>
        <w:rPr>
          <w:b/>
          <w:sz w:val="21"/>
          <w:szCs w:val="21"/>
          <w:u w:val="single"/>
        </w:rPr>
        <w:t xml:space="preserve"> roku do godziny 23:59.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12. Wszyscy obecni na sesji autorzy wygłaszanej pracy mają prawo do uczestnictwa w dyskusji po zakończonej prezentacji. Członkowie Komitetu Naukowego mają prawo zadać pytanie dotyczące prezentowanej pracy każdemu z autorów pracy. Prawo do zadawania pytań mają również wszyscy obecni uczestnicy Konferencji.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13. Podczas konferencji zostaną wyłonione na zasadzie konkursu 3 najlepsze prace (I miejsce,</w:t>
        <w:br/>
        <w:t>II miejsce, III miejsce).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14. O kolejności miejsc będzie decydowała suma punktów przyznana przez członków Komitetu Naukowego. W sytuacji, gdy dwie lub więcej prac uzyskają identyczną sumę punktów, głos decydujący o przyznaniu miejsc ma Przewodniczący Komitetu Naukowego.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15. Elementy pracy oceniane przez Komitet Naukowy to: przygotowanie pracy (wprowadzenie, cel pracy, materiały, metody badawcze, wyniki, wnioski), waga problemu, sposób prezentacji, samodzielność pracy, zmieszczenie się z prezentacją w przysługującym czasie, sposób prowadzenia dyskusji. Autorzy najlepszych prac otrzymują nagrodę i jeden egzemplarz certyfikatu uwzględniający nazwiska autorów pracy z wyszczególnieniem osoby prezentującej, tytuł pracy oraz zajęte miejsce.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16. Punktacja oraz ocena prac przez Komitet Naukowy są tajne. Komitet Naukowy może wypowiedzieć się na temat pracy w trakcie trwania dyskusji.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17. Dowodem biernego uczestnictwa w Konferencji jest certyfikat biernego uczestnictwa a dowodem wygłoszenia pracy certyfikat wygłoszenia pracy wystawiane po zamknięciu obrad Konferencji.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  <w:t>18. Kwestie sporne oraz nieujęte w Regulaminie rozstrzyga przewodniczący Komitetu Organizacyjnego.</w:t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284" w:hanging="5"/>
        <w:jc w:val="both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104"/>
    <w:pPr>
      <w:widowControl/>
      <w:bidi w:val="0"/>
      <w:spacing w:lineRule="auto" w:line="276"/>
      <w:ind w:left="714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37e4d"/>
    <w:rPr>
      <w:color w:val="0000FF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ecV-8Zy-Oj9qoKpVC0ZnH8RdHuspM4UCL7XWXaqMTXcmfbdw/viewform" TargetMode="External"/><Relationship Id="rId3" Type="http://schemas.openxmlformats.org/officeDocument/2006/relationships/hyperlink" Target="mailto:kmmpwsz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 LibreOffice_project/98c6a8a1c6c7b144ce3cc729e34964b47ce25d62</Application>
  <Pages>1</Pages>
  <Words>415</Words>
  <Characters>2811</Characters>
  <CharactersWithSpaces>3206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2018-01-16T15:14:00Z</dcterms:created>
  <dc:creator>Klocuszek</dc:creator>
  <dc:description/>
  <dc:language>pl-PL</dc:language>
  <cp:lastModifiedBy/>
  <dcterms:modified xsi:type="dcterms:W3CDTF">2019-02-17T15:42:43Z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