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BD660" w14:textId="1655647C" w:rsidR="00E51EC6" w:rsidRPr="007817C1" w:rsidRDefault="000C0819" w:rsidP="004F55DB">
      <w:pPr>
        <w:spacing w:after="240" w:line="240" w:lineRule="auto"/>
        <w:jc w:val="center"/>
        <w:rPr>
          <w:b/>
          <w:sz w:val="32"/>
          <w:szCs w:val="32"/>
        </w:rPr>
      </w:pPr>
      <w:r w:rsidRPr="007817C1">
        <w:rPr>
          <w:b/>
          <w:sz w:val="32"/>
          <w:szCs w:val="32"/>
        </w:rPr>
        <w:t>Pytania z zakresu położnictwa</w:t>
      </w:r>
      <w:r w:rsidR="005805F4">
        <w:rPr>
          <w:b/>
          <w:sz w:val="32"/>
          <w:szCs w:val="32"/>
        </w:rPr>
        <w:t xml:space="preserve"> - 201</w:t>
      </w:r>
      <w:r w:rsidR="00AF2652">
        <w:rPr>
          <w:b/>
          <w:sz w:val="32"/>
          <w:szCs w:val="32"/>
        </w:rPr>
        <w:t>8</w:t>
      </w:r>
      <w:bookmarkStart w:id="0" w:name="_GoBack"/>
      <w:bookmarkEnd w:id="0"/>
    </w:p>
    <w:p w14:paraId="188C1BE9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</w:t>
      </w:r>
      <w:proofErr w:type="gramStart"/>
      <w:r w:rsidRPr="004F55DB">
        <w:rPr>
          <w:rFonts w:asciiTheme="majorHAnsi" w:hAnsiTheme="majorHAnsi"/>
          <w:sz w:val="24"/>
          <w:szCs w:val="24"/>
        </w:rPr>
        <w:t>omówić  zapotrzebowanie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na składniki mineralne i witaminowe u kobiet ciężarnych i karmiących piersią ze szczególnym uwzględnieniem znaczenia profilaktyki jodowej.</w:t>
      </w:r>
    </w:p>
    <w:p w14:paraId="521776DC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</w:t>
      </w:r>
      <w:proofErr w:type="gramStart"/>
      <w:r w:rsidRPr="004F55DB">
        <w:rPr>
          <w:rFonts w:asciiTheme="majorHAnsi" w:hAnsiTheme="majorHAnsi"/>
          <w:sz w:val="24"/>
          <w:szCs w:val="24"/>
        </w:rPr>
        <w:t>przedstawić  zasady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prowadzenia badań przesiewowych u kobiet w ciąży i omówić  zalecenia diagnostyczne chorób tarczycy.</w:t>
      </w:r>
    </w:p>
    <w:p w14:paraId="6937BF1E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scharakteryzować szczególne potrzeby kobiety z uszkodzeniem narządu słuchu podczas porodu i połogu oraz przedstawić plan opieki nad tą pacjentką.</w:t>
      </w:r>
    </w:p>
    <w:p w14:paraId="1AABE301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4F55DB">
        <w:rPr>
          <w:rFonts w:asciiTheme="majorHAnsi" w:hAnsiTheme="majorHAnsi"/>
          <w:sz w:val="24"/>
          <w:szCs w:val="24"/>
        </w:rPr>
        <w:t>Proszę  przedstawić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znane sposoby komunikacji i poznawania otoczenia przez pacjentki niewidome i niedowidzące i wykazać w jaki sposób położna może pomóc  matce wykorzystać je w opiece nad dzieckiem.</w:t>
      </w:r>
    </w:p>
    <w:p w14:paraId="4F304F91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omówić problemy z jakimi w okresie ciąży położna może się spotkać u </w:t>
      </w:r>
      <w:proofErr w:type="gramStart"/>
      <w:r w:rsidRPr="004F55DB">
        <w:rPr>
          <w:rFonts w:asciiTheme="majorHAnsi" w:hAnsiTheme="majorHAnsi"/>
          <w:sz w:val="24"/>
          <w:szCs w:val="24"/>
        </w:rPr>
        <w:t>pacjentek  z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niepełnosprawnością ruchową i  przedstawić zasady sprawowania opieki nad taką kobietą. </w:t>
      </w:r>
    </w:p>
    <w:p w14:paraId="0B693BFB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Wskaż sposoby zachowania i odbiór otoczenia przez osoby z upośledzeniem umysłowym w stopniu lekkim oraz omów opiekę sprawowaną nad taką pac</w:t>
      </w:r>
      <w:r w:rsidR="004F55DB">
        <w:rPr>
          <w:rFonts w:asciiTheme="majorHAnsi" w:hAnsiTheme="majorHAnsi"/>
          <w:sz w:val="24"/>
          <w:szCs w:val="24"/>
        </w:rPr>
        <w:t>jentką w czasie porodu i połogu.</w:t>
      </w:r>
    </w:p>
    <w:p w14:paraId="5F2EB88A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</w:t>
      </w:r>
      <w:proofErr w:type="gramStart"/>
      <w:r w:rsidRPr="004F55DB">
        <w:rPr>
          <w:rFonts w:asciiTheme="majorHAnsi" w:hAnsiTheme="majorHAnsi"/>
          <w:sz w:val="24"/>
          <w:szCs w:val="24"/>
        </w:rPr>
        <w:t>omówić  stanowisko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Komisji Etyki Lekarskiej wobec stosowania procedur przetaczania krwi u Świadków Jehowy i problemy z jakimi położna może spotkać się w trakcie opieki okołoporodowej nad pacjentką należącą do tej grupy wyznaniowej . </w:t>
      </w:r>
    </w:p>
    <w:p w14:paraId="1E6A745B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podać definicję małopłytkowości oraz omówić </w:t>
      </w:r>
      <w:proofErr w:type="gramStart"/>
      <w:r w:rsidRPr="004F55DB">
        <w:rPr>
          <w:rFonts w:asciiTheme="majorHAnsi" w:hAnsiTheme="majorHAnsi"/>
          <w:sz w:val="24"/>
          <w:szCs w:val="24"/>
        </w:rPr>
        <w:t>zasady  diagnostyki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i postępowania terapeutycznego wobec kobiet w okresie okołoporodowym po postawieniu tego rozpoznania.</w:t>
      </w:r>
    </w:p>
    <w:p w14:paraId="74FE81F3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omówić kryteria rozpoznania i możliwe powikłania dla matki i płodu w nadczynności tarczycy w ciąży.</w:t>
      </w:r>
    </w:p>
    <w:p w14:paraId="62CC3EA3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przedstawić klasyfikację cukrzycy w ciąży według WHO oraz kryteria rozpoznania tej choroby.</w:t>
      </w:r>
    </w:p>
    <w:p w14:paraId="508BDAB1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omówić zalecenia dietetyczne w leczeniu cukrzycy w ciąży oraz wskazać </w:t>
      </w:r>
      <w:proofErr w:type="gramStart"/>
      <w:r w:rsidRPr="004F55DB">
        <w:rPr>
          <w:rFonts w:asciiTheme="majorHAnsi" w:hAnsiTheme="majorHAnsi"/>
          <w:sz w:val="24"/>
          <w:szCs w:val="24"/>
        </w:rPr>
        <w:t>rodzaj  aktywności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fizycznej jaki  zaleciłaby Pani kobiecie w III trymestrze ciąży, u której rozpoznano GDMG1.</w:t>
      </w:r>
    </w:p>
    <w:p w14:paraId="20518C39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</w:t>
      </w:r>
      <w:proofErr w:type="gramStart"/>
      <w:r w:rsidRPr="004F55DB">
        <w:rPr>
          <w:rFonts w:asciiTheme="majorHAnsi" w:hAnsiTheme="majorHAnsi"/>
          <w:sz w:val="24"/>
          <w:szCs w:val="24"/>
        </w:rPr>
        <w:t>omówić  postępowanie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z pacjentką , u której rozpoznano </w:t>
      </w:r>
      <w:proofErr w:type="spellStart"/>
      <w:r w:rsidRPr="004F55DB">
        <w:rPr>
          <w:rFonts w:asciiTheme="majorHAnsi" w:hAnsiTheme="majorHAnsi"/>
          <w:sz w:val="24"/>
          <w:szCs w:val="24"/>
        </w:rPr>
        <w:t>cholestazę</w:t>
      </w:r>
      <w:proofErr w:type="spellEnd"/>
      <w:r w:rsidRPr="004F55DB">
        <w:rPr>
          <w:rFonts w:asciiTheme="majorHAnsi" w:hAnsiTheme="majorHAnsi"/>
          <w:sz w:val="24"/>
          <w:szCs w:val="24"/>
        </w:rPr>
        <w:t xml:space="preserve"> wewnątrzwątrobową  ciężarnych oraz wymienić zagrożenia dla matki i dziecka wynikające z istnienia tej choroby.</w:t>
      </w:r>
    </w:p>
    <w:p w14:paraId="737D2AF7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omówić etiologię i objawy </w:t>
      </w:r>
      <w:proofErr w:type="spellStart"/>
      <w:r w:rsidRPr="004F55DB">
        <w:rPr>
          <w:rFonts w:asciiTheme="majorHAnsi" w:hAnsiTheme="majorHAnsi"/>
          <w:sz w:val="24"/>
          <w:szCs w:val="24"/>
        </w:rPr>
        <w:t>cholestazy</w:t>
      </w:r>
      <w:proofErr w:type="spellEnd"/>
      <w:r w:rsidRPr="004F55DB">
        <w:rPr>
          <w:rFonts w:asciiTheme="majorHAnsi" w:hAnsiTheme="majorHAnsi"/>
          <w:sz w:val="24"/>
          <w:szCs w:val="24"/>
        </w:rPr>
        <w:t xml:space="preserve"> wewnątrzwątrobowej ciężarnych oraz zasady rozpoznawania tej choroby.</w:t>
      </w:r>
    </w:p>
    <w:p w14:paraId="23E631C7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lastRenderedPageBreak/>
        <w:t>Proszę scharakteryzować etiologię niepłodności oraz wskazać przyczyny niepłodności męskiej i żeńskiej.</w:t>
      </w:r>
    </w:p>
    <w:p w14:paraId="5110766F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omówić obowiązujące zalecenia diagnostyczne HCV w ciąży</w:t>
      </w:r>
      <w:r w:rsidR="004F55DB">
        <w:rPr>
          <w:rFonts w:asciiTheme="majorHAnsi" w:hAnsiTheme="majorHAnsi"/>
          <w:sz w:val="24"/>
          <w:szCs w:val="24"/>
        </w:rPr>
        <w:t xml:space="preserve"> i </w:t>
      </w:r>
      <w:proofErr w:type="gramStart"/>
      <w:r w:rsidR="004F55DB">
        <w:rPr>
          <w:rFonts w:asciiTheme="majorHAnsi" w:hAnsiTheme="majorHAnsi"/>
          <w:sz w:val="24"/>
          <w:szCs w:val="24"/>
        </w:rPr>
        <w:t xml:space="preserve">zalecenia  </w:t>
      </w:r>
      <w:proofErr w:type="spellStart"/>
      <w:r w:rsidR="004F55DB">
        <w:rPr>
          <w:rFonts w:asciiTheme="majorHAnsi" w:hAnsiTheme="majorHAnsi"/>
          <w:sz w:val="24"/>
          <w:szCs w:val="24"/>
        </w:rPr>
        <w:t>terapeutyczno</w:t>
      </w:r>
      <w:proofErr w:type="spellEnd"/>
      <w:proofErr w:type="gramEnd"/>
      <w:r w:rsidR="004F55DB">
        <w:rPr>
          <w:rFonts w:asciiTheme="majorHAnsi" w:hAnsiTheme="majorHAnsi"/>
          <w:sz w:val="24"/>
          <w:szCs w:val="24"/>
        </w:rPr>
        <w:t>–</w:t>
      </w:r>
      <w:r w:rsidRPr="004F55DB">
        <w:rPr>
          <w:rFonts w:asciiTheme="majorHAnsi" w:hAnsiTheme="majorHAnsi"/>
          <w:sz w:val="24"/>
          <w:szCs w:val="24"/>
        </w:rPr>
        <w:t xml:space="preserve">lecznicze w sytuacji postawienia pozytywnego rozpoznania z uwzględnieniem sposobu ukończenia ciąży. </w:t>
      </w:r>
    </w:p>
    <w:p w14:paraId="7F9C63AD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podać definicję zespołu HELLP u ciężarnej kobiety oraz zasady postępowania klinicznego w sytuacji wystąpienia tego powikłania. </w:t>
      </w:r>
    </w:p>
    <w:p w14:paraId="2DA8DE82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omówić następstwa niedokrwistości ciężarnych </w:t>
      </w:r>
      <w:proofErr w:type="gramStart"/>
      <w:r w:rsidRPr="004F55DB">
        <w:rPr>
          <w:rFonts w:asciiTheme="majorHAnsi" w:hAnsiTheme="majorHAnsi"/>
          <w:sz w:val="24"/>
          <w:szCs w:val="24"/>
        </w:rPr>
        <w:t>oraz  przedstawić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zalecenia dietetyczne i lecznicze  dla ciężarnej. </w:t>
      </w:r>
    </w:p>
    <w:p w14:paraId="426CE20A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przedstawić plan opieki sprawowanej przez położną nad ciężarną z nadciśnieniem tętniczym, która przebywa </w:t>
      </w:r>
      <w:proofErr w:type="gramStart"/>
      <w:r w:rsidRPr="004F55DB">
        <w:rPr>
          <w:rFonts w:asciiTheme="majorHAnsi" w:hAnsiTheme="majorHAnsi"/>
          <w:sz w:val="24"/>
          <w:szCs w:val="24"/>
        </w:rPr>
        <w:t>w  oddziale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patologii ciąży. </w:t>
      </w:r>
    </w:p>
    <w:p w14:paraId="6628780A" w14:textId="77777777" w:rsidR="00E51EC6" w:rsidRPr="004F55DB" w:rsidRDefault="004F55DB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Proszę wymienić</w:t>
      </w:r>
      <w:r w:rsidR="00E51EC6" w:rsidRPr="004F55DB">
        <w:rPr>
          <w:rFonts w:asciiTheme="majorHAnsi" w:hAnsiTheme="majorHAnsi"/>
          <w:sz w:val="24"/>
          <w:szCs w:val="24"/>
        </w:rPr>
        <w:t xml:space="preserve"> i krótko </w:t>
      </w:r>
      <w:proofErr w:type="gramStart"/>
      <w:r w:rsidR="00E51EC6" w:rsidRPr="004F55DB">
        <w:rPr>
          <w:rFonts w:asciiTheme="majorHAnsi" w:hAnsiTheme="majorHAnsi"/>
          <w:sz w:val="24"/>
          <w:szCs w:val="24"/>
        </w:rPr>
        <w:t>scharakteryzować  czynniki</w:t>
      </w:r>
      <w:proofErr w:type="gramEnd"/>
      <w:r w:rsidR="00E51EC6" w:rsidRPr="004F55DB">
        <w:rPr>
          <w:rFonts w:asciiTheme="majorHAnsi" w:hAnsiTheme="majorHAnsi"/>
          <w:sz w:val="24"/>
          <w:szCs w:val="24"/>
        </w:rPr>
        <w:t xml:space="preserve"> warunkujące zdrowie prokreacyjne.</w:t>
      </w:r>
    </w:p>
    <w:p w14:paraId="399212BE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</w:t>
      </w:r>
      <w:proofErr w:type="gramStart"/>
      <w:r w:rsidRPr="004F55DB">
        <w:rPr>
          <w:rFonts w:asciiTheme="majorHAnsi" w:hAnsiTheme="majorHAnsi"/>
          <w:sz w:val="24"/>
          <w:szCs w:val="24"/>
        </w:rPr>
        <w:t>uzasadnić  źródła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i znaczenie edukacji seksualnej młodzieży jako elementu kształtowania świadomych postaw rodzicielskich.</w:t>
      </w:r>
    </w:p>
    <w:p w14:paraId="33E5C736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opisać elementy, które </w:t>
      </w:r>
      <w:proofErr w:type="gramStart"/>
      <w:r w:rsidRPr="004F55DB">
        <w:rPr>
          <w:rFonts w:asciiTheme="majorHAnsi" w:hAnsiTheme="majorHAnsi"/>
          <w:sz w:val="24"/>
          <w:szCs w:val="24"/>
        </w:rPr>
        <w:t>są  istotne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w obserwacji i ocenie objawów płodności w przebiegu cyklu miesięcznego kobiety.</w:t>
      </w:r>
    </w:p>
    <w:p w14:paraId="11182156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</w:t>
      </w:r>
      <w:proofErr w:type="gramStart"/>
      <w:r w:rsidRPr="004F55DB">
        <w:rPr>
          <w:rFonts w:asciiTheme="majorHAnsi" w:hAnsiTheme="majorHAnsi"/>
          <w:sz w:val="24"/>
          <w:szCs w:val="24"/>
        </w:rPr>
        <w:t>zaprezentować  kompetencje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położnej niezbędne w promowaniu zdrowia prokreacyjnego oraz przedstawić możliwości społeczne i prawne jakie posiada ta grupa zawodowa.</w:t>
      </w:r>
    </w:p>
    <w:p w14:paraId="65C394FD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</w:t>
      </w:r>
      <w:proofErr w:type="gramStart"/>
      <w:r w:rsidRPr="004F55DB">
        <w:rPr>
          <w:rFonts w:asciiTheme="majorHAnsi" w:hAnsiTheme="majorHAnsi"/>
          <w:sz w:val="24"/>
          <w:szCs w:val="24"/>
        </w:rPr>
        <w:t>wymienić  korzystne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i niekorzystne działanie  antykoncepcji hormonalnej. </w:t>
      </w:r>
    </w:p>
    <w:p w14:paraId="1B37A952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przedstawić kolejne etapy, które należy uwzględnić przy tworzeniu programu edukacyjnego wobec kobiet karmiących piersią.</w:t>
      </w:r>
    </w:p>
    <w:p w14:paraId="4167687C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omówić postępowanie w diagnostyce niepłodności z podziałem na </w:t>
      </w:r>
      <w:proofErr w:type="gramStart"/>
      <w:r w:rsidRPr="004F55DB">
        <w:rPr>
          <w:rFonts w:asciiTheme="majorHAnsi" w:hAnsiTheme="majorHAnsi"/>
          <w:sz w:val="24"/>
          <w:szCs w:val="24"/>
        </w:rPr>
        <w:t>niepłodność  żeńską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i męską.</w:t>
      </w:r>
    </w:p>
    <w:p w14:paraId="372031A4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</w:t>
      </w:r>
      <w:proofErr w:type="gramStart"/>
      <w:r w:rsidRPr="004F55DB">
        <w:rPr>
          <w:rFonts w:asciiTheme="majorHAnsi" w:hAnsiTheme="majorHAnsi"/>
          <w:sz w:val="24"/>
          <w:szCs w:val="24"/>
        </w:rPr>
        <w:t>zaproponować  postępowanie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wobec pary po stracie ciąży w zakresie opieki </w:t>
      </w:r>
      <w:proofErr w:type="spellStart"/>
      <w:r w:rsidRPr="004F55DB">
        <w:rPr>
          <w:rFonts w:asciiTheme="majorHAnsi" w:hAnsiTheme="majorHAnsi"/>
          <w:sz w:val="24"/>
          <w:szCs w:val="24"/>
        </w:rPr>
        <w:t>przedkoncepcyjnej</w:t>
      </w:r>
      <w:proofErr w:type="spellEnd"/>
      <w:r w:rsidRPr="004F55DB">
        <w:rPr>
          <w:rFonts w:asciiTheme="majorHAnsi" w:hAnsiTheme="majorHAnsi"/>
          <w:sz w:val="24"/>
          <w:szCs w:val="24"/>
        </w:rPr>
        <w:t xml:space="preserve"> .</w:t>
      </w:r>
    </w:p>
    <w:p w14:paraId="691D3D30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przedstawić zasady opieki nad </w:t>
      </w:r>
      <w:proofErr w:type="gramStart"/>
      <w:r w:rsidRPr="004F55DB">
        <w:rPr>
          <w:rFonts w:asciiTheme="majorHAnsi" w:hAnsiTheme="majorHAnsi"/>
          <w:sz w:val="24"/>
          <w:szCs w:val="24"/>
        </w:rPr>
        <w:t>noworodkiem  matki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z cukrzycą </w:t>
      </w:r>
      <w:proofErr w:type="spellStart"/>
      <w:r w:rsidRPr="004F55DB">
        <w:rPr>
          <w:rFonts w:asciiTheme="majorHAnsi" w:hAnsiTheme="majorHAnsi"/>
          <w:sz w:val="24"/>
          <w:szCs w:val="24"/>
        </w:rPr>
        <w:t>przedciążową</w:t>
      </w:r>
      <w:proofErr w:type="spellEnd"/>
      <w:r w:rsidRPr="004F55DB">
        <w:rPr>
          <w:rFonts w:asciiTheme="majorHAnsi" w:hAnsiTheme="majorHAnsi"/>
          <w:sz w:val="24"/>
          <w:szCs w:val="24"/>
        </w:rPr>
        <w:t xml:space="preserve"> uwzględniając  powikłania dla dziecka wynikające z choroby matki. </w:t>
      </w:r>
    </w:p>
    <w:p w14:paraId="21C147C3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omówić konsekwencje dla noworodka wynikające z nadciśnienia u matki występującego w czasie ciąży.  </w:t>
      </w:r>
    </w:p>
    <w:p w14:paraId="0EEAB7D8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scharakteryzować </w:t>
      </w:r>
      <w:proofErr w:type="gramStart"/>
      <w:r w:rsidRPr="004F55DB">
        <w:rPr>
          <w:rFonts w:asciiTheme="majorHAnsi" w:hAnsiTheme="majorHAnsi"/>
          <w:sz w:val="24"/>
          <w:szCs w:val="24"/>
        </w:rPr>
        <w:t>żółtaczkę  związaną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 z karmieniem piersią oraz dokonać różnicowania z innymi żółtaczkami okresu noworodkowego.</w:t>
      </w:r>
    </w:p>
    <w:p w14:paraId="5D9B8F31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omówić zasady monitorowania i </w:t>
      </w:r>
      <w:proofErr w:type="gramStart"/>
      <w:r w:rsidRPr="004F55DB">
        <w:rPr>
          <w:rFonts w:asciiTheme="majorHAnsi" w:hAnsiTheme="majorHAnsi"/>
          <w:sz w:val="24"/>
          <w:szCs w:val="24"/>
        </w:rPr>
        <w:t>leczenia  żółtaczek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okresu noworodkowego. </w:t>
      </w:r>
    </w:p>
    <w:p w14:paraId="33D12DB5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lastRenderedPageBreak/>
        <w:t>Proszę przedstawić zasady rozpoznawania oraz postępowania wobec noworodka z wrodzoną toksoplazmozą.</w:t>
      </w:r>
    </w:p>
    <w:p w14:paraId="7AD34999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przedstawić zasady rozpoznawania oraz postępowania wobec noworodka z wrodzoną cytomegalią.</w:t>
      </w:r>
    </w:p>
    <w:p w14:paraId="16BB726A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zdefiniować zespół FAS oraz scharakteryzować cechy i opisać problemy noworodka z tym problemem.</w:t>
      </w:r>
    </w:p>
    <w:p w14:paraId="3020FB7D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omówić wpływ nikotyny na rozwój płodu i </w:t>
      </w:r>
      <w:proofErr w:type="gramStart"/>
      <w:r w:rsidRPr="004F55DB">
        <w:rPr>
          <w:rFonts w:asciiTheme="majorHAnsi" w:hAnsiTheme="majorHAnsi"/>
          <w:sz w:val="24"/>
          <w:szCs w:val="24"/>
        </w:rPr>
        <w:t>przedstawić  możliwe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powikłania dla dziecka w okresie noworodkowym.</w:t>
      </w:r>
    </w:p>
    <w:p w14:paraId="7C5CBFFA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</w:t>
      </w:r>
      <w:proofErr w:type="gramStart"/>
      <w:r w:rsidRPr="004F55DB">
        <w:rPr>
          <w:rFonts w:asciiTheme="majorHAnsi" w:hAnsiTheme="majorHAnsi"/>
          <w:sz w:val="24"/>
          <w:szCs w:val="24"/>
        </w:rPr>
        <w:t>zdefiniować  rozpoznanie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zahamowania wzrostu wewnątrzmacicznego i opisać cechy oraz problemy noworodka.  </w:t>
      </w:r>
    </w:p>
    <w:p w14:paraId="0D3DC44C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</w:t>
      </w:r>
      <w:proofErr w:type="gramStart"/>
      <w:r w:rsidRPr="004F55DB">
        <w:rPr>
          <w:rFonts w:asciiTheme="majorHAnsi" w:hAnsiTheme="majorHAnsi"/>
          <w:sz w:val="24"/>
          <w:szCs w:val="24"/>
        </w:rPr>
        <w:t>przedstawić  możliwości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współczesnej medycyny i znaczenie diagnostyki prenatalnej w rozpoznawaniu wad wrodzonych.</w:t>
      </w:r>
    </w:p>
    <w:p w14:paraId="15A04F6F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scharakteryzować wady serca </w:t>
      </w:r>
      <w:proofErr w:type="spellStart"/>
      <w:r w:rsidRPr="004F55DB">
        <w:rPr>
          <w:rFonts w:asciiTheme="majorHAnsi" w:hAnsiTheme="majorHAnsi"/>
          <w:sz w:val="24"/>
          <w:szCs w:val="24"/>
        </w:rPr>
        <w:t>przewodozależne</w:t>
      </w:r>
      <w:proofErr w:type="spellEnd"/>
      <w:r w:rsidRPr="004F55DB">
        <w:rPr>
          <w:rFonts w:asciiTheme="majorHAnsi" w:hAnsiTheme="majorHAnsi"/>
          <w:sz w:val="24"/>
          <w:szCs w:val="24"/>
        </w:rPr>
        <w:t xml:space="preserve"> i </w:t>
      </w:r>
      <w:proofErr w:type="gramStart"/>
      <w:r w:rsidRPr="004F55DB">
        <w:rPr>
          <w:rFonts w:asciiTheme="majorHAnsi" w:hAnsiTheme="majorHAnsi"/>
          <w:sz w:val="24"/>
          <w:szCs w:val="24"/>
        </w:rPr>
        <w:t>omówić  znaczenie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diagnostyki prenatalnej w postępowaniu po urodzeniu dziecka</w:t>
      </w:r>
      <w:r w:rsidR="004F55DB">
        <w:rPr>
          <w:rFonts w:asciiTheme="majorHAnsi" w:hAnsiTheme="majorHAnsi"/>
          <w:sz w:val="24"/>
          <w:szCs w:val="24"/>
        </w:rPr>
        <w:t>.</w:t>
      </w:r>
    </w:p>
    <w:p w14:paraId="4214152A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przedstawić korzystną i niekorzystną rolę stosowania substytutów pokarmu kobiecego w żywieniu noworodków i niemowląt.</w:t>
      </w:r>
    </w:p>
    <w:p w14:paraId="177CBCCF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przedstawić zadania położnej wynikające ze sprawowania opieki laktacyjnej wobec kobiety po porodzie fizjologicznym, operacyjnym i przedwczesnym.</w:t>
      </w:r>
    </w:p>
    <w:p w14:paraId="27640ECB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scharakteryzować zasady karmienia </w:t>
      </w:r>
      <w:proofErr w:type="spellStart"/>
      <w:r w:rsidRPr="004F55DB">
        <w:rPr>
          <w:rFonts w:asciiTheme="majorHAnsi" w:hAnsiTheme="majorHAnsi"/>
          <w:sz w:val="24"/>
          <w:szCs w:val="24"/>
        </w:rPr>
        <w:t>enteralnego</w:t>
      </w:r>
      <w:proofErr w:type="spellEnd"/>
      <w:r w:rsidRPr="004F55DB">
        <w:rPr>
          <w:rFonts w:asciiTheme="majorHAnsi" w:hAnsiTheme="majorHAnsi"/>
          <w:sz w:val="24"/>
          <w:szCs w:val="24"/>
        </w:rPr>
        <w:t xml:space="preserve"> noworodków urodzonych przedwcześnie.</w:t>
      </w:r>
    </w:p>
    <w:p w14:paraId="44984110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opisać kolejne etapy postępowania resuscytacyjnego </w:t>
      </w:r>
      <w:proofErr w:type="gramStart"/>
      <w:r w:rsidRPr="004F55DB">
        <w:rPr>
          <w:rFonts w:asciiTheme="majorHAnsi" w:hAnsiTheme="majorHAnsi"/>
          <w:sz w:val="24"/>
          <w:szCs w:val="24"/>
        </w:rPr>
        <w:t>wobec  noworodka</w:t>
      </w:r>
      <w:proofErr w:type="gramEnd"/>
      <w:r w:rsidRPr="004F55DB">
        <w:rPr>
          <w:rFonts w:asciiTheme="majorHAnsi" w:hAnsiTheme="majorHAnsi"/>
          <w:sz w:val="24"/>
          <w:szCs w:val="24"/>
        </w:rPr>
        <w:t>.</w:t>
      </w:r>
    </w:p>
    <w:p w14:paraId="2004C8F3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scharakteryzować funkcję termoregulacji u noworodka i przedstawić konsekwencje h</w:t>
      </w:r>
      <w:r w:rsidR="004F55DB">
        <w:rPr>
          <w:rFonts w:asciiTheme="majorHAnsi" w:hAnsiTheme="majorHAnsi"/>
          <w:sz w:val="24"/>
          <w:szCs w:val="24"/>
        </w:rPr>
        <w:t>ipotermii u dziecka po porodzie.</w:t>
      </w:r>
    </w:p>
    <w:p w14:paraId="729DC65A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</w:t>
      </w:r>
      <w:proofErr w:type="gramStart"/>
      <w:r w:rsidRPr="004F55DB">
        <w:rPr>
          <w:rFonts w:asciiTheme="majorHAnsi" w:hAnsiTheme="majorHAnsi"/>
          <w:sz w:val="24"/>
          <w:szCs w:val="24"/>
        </w:rPr>
        <w:t>scharakteryzować  cechy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efektywnego i nieefektywnego pobierania pokarmu z piersi u dziecka w okresie noworodkowym z uwzględnieniem charakterystyki do 3 doby i później.</w:t>
      </w:r>
    </w:p>
    <w:p w14:paraId="29CF4DC1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podać i omówić przyczyny zaburzeń oddychania w okresie noworodkowym</w:t>
      </w:r>
    </w:p>
    <w:p w14:paraId="10E69DB0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wymienić i opisać powikłania wynikające z porodu przedwczesnego dla matki i dziecka. </w:t>
      </w:r>
    </w:p>
    <w:p w14:paraId="7A3C21BB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podać </w:t>
      </w:r>
      <w:proofErr w:type="gramStart"/>
      <w:r w:rsidRPr="004F55DB">
        <w:rPr>
          <w:rFonts w:asciiTheme="majorHAnsi" w:hAnsiTheme="majorHAnsi"/>
          <w:sz w:val="24"/>
          <w:szCs w:val="24"/>
        </w:rPr>
        <w:t>definicję,  przyczyny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i konsekwencje zakażeń wewnątrzszpitalnych.</w:t>
      </w:r>
    </w:p>
    <w:p w14:paraId="6FE6F6FF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zdefiniować i porównać pojęcia związane z niedotlenieniem płodu – hipoksemia, hipoksja, </w:t>
      </w:r>
      <w:proofErr w:type="spellStart"/>
      <w:r w:rsidRPr="004F55DB">
        <w:rPr>
          <w:rFonts w:asciiTheme="majorHAnsi" w:hAnsiTheme="majorHAnsi"/>
          <w:sz w:val="24"/>
          <w:szCs w:val="24"/>
        </w:rPr>
        <w:t>asfyksja</w:t>
      </w:r>
      <w:proofErr w:type="spellEnd"/>
      <w:r w:rsidRPr="004F55DB">
        <w:rPr>
          <w:rFonts w:asciiTheme="majorHAnsi" w:hAnsiTheme="majorHAnsi"/>
          <w:sz w:val="24"/>
          <w:szCs w:val="24"/>
        </w:rPr>
        <w:t>.</w:t>
      </w:r>
    </w:p>
    <w:p w14:paraId="0A9E7C6A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przedstawić kategoryzację zapisów kardiotokograficznych.</w:t>
      </w:r>
    </w:p>
    <w:p w14:paraId="7D17B802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lastRenderedPageBreak/>
        <w:t>Proszę wymienić i omówić wskazania do kardiotokograficznego monitorowania pacjentki ciężarnej.</w:t>
      </w:r>
    </w:p>
    <w:p w14:paraId="11FB2C33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wymienić i omówić przyczyny, charakter zmian oraz sposób postępowania w przypadku </w:t>
      </w:r>
      <w:proofErr w:type="spellStart"/>
      <w:r w:rsidRPr="004F55DB">
        <w:rPr>
          <w:rFonts w:asciiTheme="majorHAnsi" w:hAnsiTheme="majorHAnsi"/>
          <w:sz w:val="24"/>
          <w:szCs w:val="24"/>
        </w:rPr>
        <w:t>deceleracji</w:t>
      </w:r>
      <w:proofErr w:type="spellEnd"/>
      <w:r w:rsidRPr="004F55DB">
        <w:rPr>
          <w:rFonts w:asciiTheme="majorHAnsi" w:hAnsiTheme="majorHAnsi"/>
          <w:sz w:val="24"/>
          <w:szCs w:val="24"/>
        </w:rPr>
        <w:t xml:space="preserve"> przedłużonej. </w:t>
      </w:r>
    </w:p>
    <w:p w14:paraId="6BDB6396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omówić schemat postępowania w przypadku </w:t>
      </w:r>
      <w:proofErr w:type="spellStart"/>
      <w:r w:rsidRPr="004F55DB">
        <w:rPr>
          <w:rFonts w:asciiTheme="majorHAnsi" w:hAnsiTheme="majorHAnsi"/>
          <w:sz w:val="24"/>
          <w:szCs w:val="24"/>
        </w:rPr>
        <w:t>deceleracji</w:t>
      </w:r>
      <w:proofErr w:type="spellEnd"/>
      <w:r w:rsidRPr="004F55DB">
        <w:rPr>
          <w:rFonts w:asciiTheme="majorHAnsi" w:hAnsiTheme="majorHAnsi"/>
          <w:sz w:val="24"/>
          <w:szCs w:val="24"/>
        </w:rPr>
        <w:t xml:space="preserve"> zarejestrowanych w zapisie kardiotokograficznym. </w:t>
      </w:r>
    </w:p>
    <w:p w14:paraId="5A886122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omówić czym różni się bradykardia ostra od przewlekłej.</w:t>
      </w:r>
    </w:p>
    <w:p w14:paraId="3D034811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scharakteryzować krzywą sinusoidalną w zapisie kardiotokograficznym.</w:t>
      </w:r>
    </w:p>
    <w:p w14:paraId="41F09189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scharakteryzować podstawową częstość uderzeń serca płodu. </w:t>
      </w:r>
    </w:p>
    <w:p w14:paraId="450C1B0C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wymienić i omówić warunki do wykonania testu </w:t>
      </w:r>
      <w:proofErr w:type="spellStart"/>
      <w:r w:rsidRPr="004F55DB">
        <w:rPr>
          <w:rFonts w:asciiTheme="majorHAnsi" w:hAnsiTheme="majorHAnsi"/>
          <w:sz w:val="24"/>
          <w:szCs w:val="24"/>
        </w:rPr>
        <w:t>niestresowego</w:t>
      </w:r>
      <w:proofErr w:type="spellEnd"/>
      <w:r w:rsidRPr="004F55DB">
        <w:rPr>
          <w:rFonts w:asciiTheme="majorHAnsi" w:hAnsiTheme="majorHAnsi"/>
          <w:sz w:val="24"/>
          <w:szCs w:val="24"/>
        </w:rPr>
        <w:t>.</w:t>
      </w:r>
    </w:p>
    <w:p w14:paraId="7C7672DF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wymienić wskazania do kardiotokograficznego nadzoru pacjentki rodzącej i </w:t>
      </w:r>
      <w:proofErr w:type="gramStart"/>
      <w:r w:rsidRPr="004F55DB">
        <w:rPr>
          <w:rFonts w:asciiTheme="majorHAnsi" w:hAnsiTheme="majorHAnsi"/>
          <w:sz w:val="24"/>
          <w:szCs w:val="24"/>
        </w:rPr>
        <w:t>omówić  ich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uzasadnienie. </w:t>
      </w:r>
    </w:p>
    <w:p w14:paraId="6721DB35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podać definicję zakażenia szpitalnego.</w:t>
      </w:r>
    </w:p>
    <w:p w14:paraId="18E36662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wymienić przyczyny zakażeń szpitalnych.</w:t>
      </w:r>
    </w:p>
    <w:p w14:paraId="66DB872E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wymienić i omówić drogi przenoszenia zakażeń szpitalnych.</w:t>
      </w:r>
    </w:p>
    <w:p w14:paraId="0EDDD7CA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</w:t>
      </w:r>
      <w:proofErr w:type="gramStart"/>
      <w:r w:rsidRPr="004F55DB">
        <w:rPr>
          <w:rFonts w:asciiTheme="majorHAnsi" w:hAnsiTheme="majorHAnsi"/>
          <w:sz w:val="24"/>
          <w:szCs w:val="24"/>
        </w:rPr>
        <w:t>omówić  na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czym polega system monitorowania zakażeń szpitalnych.</w:t>
      </w:r>
    </w:p>
    <w:p w14:paraId="6FAC1F52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wymienić zadania położnej w profilaktyce zakażeń rany pooperacyjnej.</w:t>
      </w:r>
    </w:p>
    <w:p w14:paraId="393A7CCF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wyjaśnić pojęcia związane z profilaktyką zakażeń szpitalnych: aseptyka, antyseptyka, dezynfekcja, sterylizacja.</w:t>
      </w:r>
    </w:p>
    <w:p w14:paraId="13D2D9F5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</w:t>
      </w:r>
      <w:proofErr w:type="gramStart"/>
      <w:r w:rsidRPr="004F55DB">
        <w:rPr>
          <w:rFonts w:asciiTheme="majorHAnsi" w:hAnsiTheme="majorHAnsi"/>
          <w:sz w:val="24"/>
          <w:szCs w:val="24"/>
        </w:rPr>
        <w:t>wymienić  czynniki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zwiększające ryzyko rozwoju zakażenia szpitalnego u pacjentki.</w:t>
      </w:r>
    </w:p>
    <w:p w14:paraId="1B004DCB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przedstawić rekomendacje dotyczące stosowania antybiotyków i jaka jest ich rola w profilaktyce zakażeń szpitalnych.</w:t>
      </w:r>
    </w:p>
    <w:p w14:paraId="75B52AA7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podać definicję reżimu sanitarnego i na czym on polega.</w:t>
      </w:r>
    </w:p>
    <w:p w14:paraId="42323491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uzasadnić znaczenie mycia </w:t>
      </w:r>
      <w:proofErr w:type="gramStart"/>
      <w:r w:rsidRPr="004F55DB">
        <w:rPr>
          <w:rFonts w:asciiTheme="majorHAnsi" w:hAnsiTheme="majorHAnsi"/>
          <w:sz w:val="24"/>
          <w:szCs w:val="24"/>
        </w:rPr>
        <w:t>rąk  oraz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stosowania odzieży ochronnej w profilaktyce zakażeń szpitalnych.</w:t>
      </w:r>
    </w:p>
    <w:p w14:paraId="1B1767BC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Jakie są przyczyny poronień nawykowych?  Omów metody diagnostyczne stosowane w przypadku niemożności donoszenia ciąży.</w:t>
      </w:r>
    </w:p>
    <w:p w14:paraId="6BF34E97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przedstawić diagnostykę różnicową objawów ostrego brzucha u ciężarnej z uwzględnieniem trudności diagnostycznych wynikających ze zmian fizjologicznych związanych z ciążą. </w:t>
      </w:r>
    </w:p>
    <w:p w14:paraId="701AF901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lastRenderedPageBreak/>
        <w:t>Proszę omówić postępowanie diagnostyczne u ciężarnej po urazie brzucha. Omów diagnostykę różnicową i zaproponuj niezbędne badania obrazowe.</w:t>
      </w:r>
    </w:p>
    <w:p w14:paraId="55CF88D5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wymienić czynniki ryzyka łożyska przodującego i omówić postępowanie u ciężarnej z rozpoznanym łożyskiem przodującym w zależności od zaawansowania ciąży i występujących objawów.</w:t>
      </w:r>
    </w:p>
    <w:p w14:paraId="15C13BC2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omówić wczesne i późne powikłania wcześniactwa.</w:t>
      </w:r>
    </w:p>
    <w:p w14:paraId="311E35ED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przedstawić podstawowe grupy leków stosowane w profilaktyce i leczeniu porodu przedwczesnego.</w:t>
      </w:r>
    </w:p>
    <w:p w14:paraId="6F07A4A1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wymienić wskazania do </w:t>
      </w:r>
      <w:proofErr w:type="gramStart"/>
      <w:r w:rsidRPr="004F55DB">
        <w:rPr>
          <w:rFonts w:asciiTheme="majorHAnsi" w:hAnsiTheme="majorHAnsi"/>
          <w:sz w:val="24"/>
          <w:szCs w:val="24"/>
        </w:rPr>
        <w:t>zastosowania  profilaktyki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przeciwzakrzepowej  w trakcie ciąży  i w okresie okołoporodowym.</w:t>
      </w:r>
    </w:p>
    <w:p w14:paraId="1343A509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omówić czynniki predysponujące, objawy oraz możliwe do zastosowania badania diagnostyczne w połogowym zapaleniu błony śluzowej macicy.</w:t>
      </w:r>
    </w:p>
    <w:p w14:paraId="251EF727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omówić postępowanie w ciąży, porodzie i połogu u pacjentki zakażonej wirusem HIV.</w:t>
      </w:r>
    </w:p>
    <w:p w14:paraId="2FFC6571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omówić ryzyko i postępowanie w przypadku zakażenia wirusem opryszczki w ciąży.</w:t>
      </w:r>
    </w:p>
    <w:p w14:paraId="00CC6477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omówić leki stosowane w leczeniu porodu przedwczesnego oraz nowoczesne zasady prowadzenia </w:t>
      </w:r>
      <w:proofErr w:type="spellStart"/>
      <w:r w:rsidRPr="004F55DB">
        <w:rPr>
          <w:rFonts w:asciiTheme="majorHAnsi" w:hAnsiTheme="majorHAnsi"/>
          <w:sz w:val="24"/>
          <w:szCs w:val="24"/>
        </w:rPr>
        <w:t>tokolizy</w:t>
      </w:r>
      <w:proofErr w:type="spellEnd"/>
      <w:r w:rsidRPr="004F55DB">
        <w:rPr>
          <w:rFonts w:asciiTheme="majorHAnsi" w:hAnsiTheme="majorHAnsi"/>
          <w:sz w:val="24"/>
          <w:szCs w:val="24"/>
        </w:rPr>
        <w:t>.</w:t>
      </w:r>
    </w:p>
    <w:p w14:paraId="3C36D67D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omówić zasady postępowania w celu stymulacji dojrzałości układu oddechowego płodu (stosowane leki, schematy dawkowania, zakres wieku ciążowego).</w:t>
      </w:r>
    </w:p>
    <w:p w14:paraId="1ECF482A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omówić diagnostykę niedoczynności tarczycy w okresie </w:t>
      </w:r>
      <w:proofErr w:type="spellStart"/>
      <w:r w:rsidRPr="004F55DB">
        <w:rPr>
          <w:rFonts w:asciiTheme="majorHAnsi" w:hAnsiTheme="majorHAnsi"/>
          <w:sz w:val="24"/>
          <w:szCs w:val="24"/>
        </w:rPr>
        <w:t>pre</w:t>
      </w:r>
      <w:proofErr w:type="spellEnd"/>
      <w:r w:rsidRPr="004F55DB">
        <w:rPr>
          <w:rFonts w:asciiTheme="majorHAnsi" w:hAnsiTheme="majorHAnsi"/>
          <w:sz w:val="24"/>
          <w:szCs w:val="24"/>
        </w:rPr>
        <w:t>-koncepcyjnym oraz w okresie ciąży.</w:t>
      </w:r>
    </w:p>
    <w:p w14:paraId="11102E87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przedstawić zasady terapii niedoczynności tarczycy w okresie ciąży.</w:t>
      </w:r>
    </w:p>
    <w:sectPr w:rsidR="00E51EC6" w:rsidRPr="004F55DB" w:rsidSect="0028161E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5BC63" w14:textId="77777777" w:rsidR="000306B4" w:rsidRDefault="000306B4" w:rsidP="004F55DB">
      <w:pPr>
        <w:spacing w:after="0" w:line="240" w:lineRule="auto"/>
      </w:pPr>
      <w:r>
        <w:separator/>
      </w:r>
    </w:p>
  </w:endnote>
  <w:endnote w:type="continuationSeparator" w:id="0">
    <w:p w14:paraId="306D4745" w14:textId="77777777" w:rsidR="000306B4" w:rsidRDefault="000306B4" w:rsidP="004F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01ADE" w14:textId="77777777" w:rsidR="004F55DB" w:rsidRDefault="004F55DB" w:rsidP="009B2A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A360C2" w14:textId="77777777" w:rsidR="004F55DB" w:rsidRDefault="004F55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ACBAB" w14:textId="77777777" w:rsidR="004F55DB" w:rsidRDefault="004F55DB" w:rsidP="009B2A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2F4A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166424E2" w14:textId="77777777" w:rsidR="004F55DB" w:rsidRDefault="004F55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79955" w14:textId="77777777" w:rsidR="000306B4" w:rsidRDefault="000306B4" w:rsidP="004F55DB">
      <w:pPr>
        <w:spacing w:after="0" w:line="240" w:lineRule="auto"/>
      </w:pPr>
      <w:r>
        <w:separator/>
      </w:r>
    </w:p>
  </w:footnote>
  <w:footnote w:type="continuationSeparator" w:id="0">
    <w:p w14:paraId="5F8CC255" w14:textId="77777777" w:rsidR="000306B4" w:rsidRDefault="000306B4" w:rsidP="004F5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60D29"/>
    <w:multiLevelType w:val="hybridMultilevel"/>
    <w:tmpl w:val="37869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EC6"/>
    <w:rsid w:val="000306B4"/>
    <w:rsid w:val="000C0819"/>
    <w:rsid w:val="0028161E"/>
    <w:rsid w:val="004F55DB"/>
    <w:rsid w:val="005805F4"/>
    <w:rsid w:val="005F2829"/>
    <w:rsid w:val="00A745B7"/>
    <w:rsid w:val="00AF2652"/>
    <w:rsid w:val="00E51EC6"/>
    <w:rsid w:val="00F4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052A4"/>
  <w14:defaultImageDpi w14:val="300"/>
  <w15:docId w15:val="{3C1C000B-4F30-440C-B2C8-9B5EB119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1EC6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EC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F5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5DB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4F5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1329</Words>
  <Characters>7976</Characters>
  <Application>Microsoft Office Word</Application>
  <DocSecurity>0</DocSecurity>
  <Lines>66</Lines>
  <Paragraphs>18</Paragraphs>
  <ScaleCrop>false</ScaleCrop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Węgrzyn</dc:creator>
  <cp:keywords/>
  <dc:description/>
  <cp:lastModifiedBy>Dominika Robak</cp:lastModifiedBy>
  <cp:revision>7</cp:revision>
  <dcterms:created xsi:type="dcterms:W3CDTF">2016-11-09T11:25:00Z</dcterms:created>
  <dcterms:modified xsi:type="dcterms:W3CDTF">2018-03-27T07:47:00Z</dcterms:modified>
</cp:coreProperties>
</file>