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3E60D7">
        <w:rPr>
          <w:rFonts w:ascii="Tahoma" w:hAnsi="Tahoma" w:cs="Tahoma"/>
          <w:b/>
          <w:sz w:val="24"/>
          <w:szCs w:val="24"/>
        </w:rPr>
        <w:t xml:space="preserve">biol. Grzegorza </w:t>
      </w:r>
      <w:proofErr w:type="spellStart"/>
      <w:r w:rsidR="003E60D7">
        <w:rPr>
          <w:rFonts w:ascii="Tahoma" w:hAnsi="Tahoma" w:cs="Tahoma"/>
          <w:b/>
          <w:sz w:val="24"/>
          <w:szCs w:val="24"/>
        </w:rPr>
        <w:t>Dziubanka</w:t>
      </w:r>
      <w:proofErr w:type="spellEnd"/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4D686D">
        <w:rPr>
          <w:rFonts w:ascii="Tahoma" w:hAnsi="Tahoma" w:cs="Tahoma"/>
          <w:b/>
          <w:sz w:val="24"/>
          <w:szCs w:val="24"/>
        </w:rPr>
        <w:t>y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</w:t>
      </w:r>
      <w:r w:rsidRPr="00F23AF7">
        <w:rPr>
          <w:rFonts w:ascii="Tahoma" w:hAnsi="Tahoma" w:cs="Tahoma"/>
          <w:b/>
          <w:sz w:val="24"/>
          <w:szCs w:val="24"/>
        </w:rPr>
        <w:t xml:space="preserve"> </w:t>
      </w:r>
      <w:r w:rsidR="004D686D">
        <w:rPr>
          <w:rFonts w:ascii="Tahoma" w:hAnsi="Tahoma" w:cs="Tahoma"/>
          <w:b/>
          <w:sz w:val="24"/>
          <w:szCs w:val="24"/>
        </w:rPr>
        <w:t xml:space="preserve">prof. </w:t>
      </w: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4D686D">
        <w:rPr>
          <w:rFonts w:ascii="Tahoma" w:hAnsi="Tahoma" w:cs="Tahoma"/>
          <w:b/>
          <w:sz w:val="24"/>
          <w:szCs w:val="24"/>
        </w:rPr>
        <w:t xml:space="preserve">med. </w:t>
      </w:r>
      <w:r w:rsidR="003E60D7">
        <w:rPr>
          <w:rFonts w:ascii="Tahoma" w:hAnsi="Tahoma" w:cs="Tahoma"/>
          <w:b/>
          <w:sz w:val="24"/>
          <w:szCs w:val="24"/>
        </w:rPr>
        <w:t>Piotr Lass</w:t>
      </w:r>
      <w:r w:rsidR="002F795F" w:rsidRPr="004D686D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3E60D7">
        <w:rPr>
          <w:rFonts w:ascii="Tahoma" w:hAnsi="Tahoma" w:cs="Tahoma"/>
          <w:sz w:val="24"/>
          <w:szCs w:val="24"/>
        </w:rPr>
        <w:t>Wydział Nauk o Zdrowiu z Oddziałem Pielęgniarstwa i Instytutem Medycyny Morskiej i Tropikalnej Gdańskiego Uniwersytetu Medycznego</w:t>
      </w:r>
      <w:r w:rsidR="008535BF">
        <w:rPr>
          <w:rFonts w:ascii="Tahoma" w:hAnsi="Tahoma" w:cs="Tahoma"/>
          <w:sz w:val="24"/>
          <w:szCs w:val="24"/>
        </w:rPr>
        <w:t>;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3E60D7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3E60D7">
        <w:rPr>
          <w:rFonts w:ascii="Tahoma" w:hAnsi="Tahoma" w:cs="Tahoma"/>
          <w:b/>
          <w:sz w:val="24"/>
          <w:szCs w:val="24"/>
        </w:rPr>
        <w:t>zdr</w:t>
      </w:r>
      <w:proofErr w:type="spellEnd"/>
      <w:r w:rsidR="003E60D7">
        <w:rPr>
          <w:rFonts w:ascii="Tahoma" w:hAnsi="Tahoma" w:cs="Tahoma"/>
          <w:b/>
          <w:sz w:val="24"/>
          <w:szCs w:val="24"/>
        </w:rPr>
        <w:t>. Aleksandra Czerw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3E60D7">
        <w:rPr>
          <w:rFonts w:ascii="Tahoma" w:hAnsi="Tahoma" w:cs="Tahoma"/>
          <w:sz w:val="24"/>
          <w:szCs w:val="24"/>
        </w:rPr>
        <w:t xml:space="preserve">Ekonomiki Zdrowia i Prawa Medycznego </w:t>
      </w:r>
      <w:r w:rsidR="00A96692" w:rsidRPr="00F23AF7">
        <w:rPr>
          <w:rFonts w:ascii="Tahoma" w:hAnsi="Tahoma" w:cs="Tahoma"/>
          <w:sz w:val="24"/>
          <w:szCs w:val="24"/>
        </w:rPr>
        <w:t>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Default="008535BF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3E60D7">
        <w:rPr>
          <w:rFonts w:ascii="Tahoma" w:hAnsi="Tahoma" w:cs="Tahoma"/>
          <w:b/>
          <w:sz w:val="24"/>
          <w:szCs w:val="24"/>
        </w:rPr>
        <w:t>Zbigniew Rudkowski</w:t>
      </w:r>
      <w:r w:rsidR="00F724DB" w:rsidRPr="00D6447A">
        <w:rPr>
          <w:rFonts w:ascii="Tahoma" w:hAnsi="Tahoma" w:cs="Tahoma"/>
          <w:sz w:val="24"/>
          <w:szCs w:val="24"/>
        </w:rPr>
        <w:t>,</w:t>
      </w:r>
      <w:r w:rsidR="00F724DB"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3E60D7">
        <w:rPr>
          <w:rFonts w:ascii="Tahoma" w:hAnsi="Tahoma" w:cs="Tahoma"/>
          <w:sz w:val="24"/>
          <w:szCs w:val="24"/>
        </w:rPr>
        <w:t>Instytut Medycyny Pracy i Zdrowia Środowiskowego</w:t>
      </w:r>
      <w:r w:rsidR="00BC49A2">
        <w:rPr>
          <w:rFonts w:ascii="Tahoma" w:hAnsi="Tahoma" w:cs="Tahoma"/>
          <w:sz w:val="24"/>
          <w:szCs w:val="24"/>
        </w:rPr>
        <w:t xml:space="preserve"> w Sosnowcu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D6447A" w:rsidRPr="00D6447A" w:rsidRDefault="00D6447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686D">
        <w:rPr>
          <w:rFonts w:ascii="Tahoma" w:hAnsi="Tahoma" w:cs="Tahoma"/>
          <w:b/>
          <w:sz w:val="24"/>
          <w:szCs w:val="24"/>
        </w:rPr>
        <w:t>prof. dr hab. n.</w:t>
      </w:r>
      <w:r w:rsidRPr="004D686D">
        <w:rPr>
          <w:rFonts w:ascii="Tahoma" w:hAnsi="Tahoma" w:cs="Tahoma"/>
          <w:sz w:val="24"/>
          <w:szCs w:val="24"/>
        </w:rPr>
        <w:t xml:space="preserve"> </w:t>
      </w:r>
      <w:r w:rsidRPr="004D686D">
        <w:rPr>
          <w:rFonts w:ascii="Tahoma" w:hAnsi="Tahoma" w:cs="Tahoma"/>
          <w:b/>
          <w:sz w:val="24"/>
          <w:szCs w:val="24"/>
        </w:rPr>
        <w:t xml:space="preserve">med. </w:t>
      </w:r>
      <w:r w:rsidR="00BC49A2">
        <w:rPr>
          <w:rFonts w:ascii="Tahoma" w:hAnsi="Tahoma" w:cs="Tahoma"/>
          <w:b/>
          <w:sz w:val="24"/>
          <w:szCs w:val="24"/>
        </w:rPr>
        <w:t>Jan Karczewski</w:t>
      </w:r>
      <w:r w:rsidRPr="00D6447A">
        <w:rPr>
          <w:rFonts w:ascii="Tahoma" w:hAnsi="Tahoma" w:cs="Tahoma"/>
          <w:sz w:val="24"/>
          <w:szCs w:val="24"/>
        </w:rPr>
        <w:t xml:space="preserve">, miejsce zatrudnienia: </w:t>
      </w:r>
      <w:r w:rsidR="00AA6CEE">
        <w:rPr>
          <w:rFonts w:ascii="Tahoma" w:hAnsi="Tahoma" w:cs="Tahoma"/>
          <w:sz w:val="24"/>
          <w:szCs w:val="24"/>
        </w:rPr>
        <w:t xml:space="preserve">Zakład </w:t>
      </w:r>
      <w:r w:rsidR="003E60D7">
        <w:rPr>
          <w:rFonts w:ascii="Tahoma" w:hAnsi="Tahoma" w:cs="Tahoma"/>
          <w:sz w:val="24"/>
          <w:szCs w:val="24"/>
        </w:rPr>
        <w:t>Zdrow</w:t>
      </w:r>
      <w:r w:rsidR="00BC49A2">
        <w:rPr>
          <w:rFonts w:ascii="Tahoma" w:hAnsi="Tahoma" w:cs="Tahoma"/>
          <w:sz w:val="24"/>
          <w:szCs w:val="24"/>
        </w:rPr>
        <w:t>ia Publicznego</w:t>
      </w:r>
      <w:r w:rsidR="00AA6CEE">
        <w:rPr>
          <w:rFonts w:ascii="Tahoma" w:hAnsi="Tahoma" w:cs="Tahoma"/>
          <w:sz w:val="24"/>
          <w:szCs w:val="24"/>
        </w:rPr>
        <w:t xml:space="preserve"> </w:t>
      </w:r>
      <w:r w:rsidR="001545FA">
        <w:rPr>
          <w:rFonts w:ascii="Tahoma" w:hAnsi="Tahoma" w:cs="Tahoma"/>
          <w:sz w:val="24"/>
          <w:szCs w:val="24"/>
        </w:rPr>
        <w:t>Wydział</w:t>
      </w:r>
      <w:r w:rsidR="00AA6CEE">
        <w:rPr>
          <w:rFonts w:ascii="Tahoma" w:hAnsi="Tahoma" w:cs="Tahoma"/>
          <w:sz w:val="24"/>
          <w:szCs w:val="24"/>
        </w:rPr>
        <w:t xml:space="preserve">u </w:t>
      </w:r>
      <w:r w:rsidR="003E60D7">
        <w:rPr>
          <w:rFonts w:ascii="Tahoma" w:hAnsi="Tahoma" w:cs="Tahoma"/>
          <w:sz w:val="24"/>
          <w:szCs w:val="24"/>
        </w:rPr>
        <w:t>Nauk o Zdrowiu</w:t>
      </w:r>
      <w:r w:rsidR="00BC49A2">
        <w:rPr>
          <w:rFonts w:ascii="Tahoma" w:hAnsi="Tahoma" w:cs="Tahoma"/>
          <w:sz w:val="24"/>
          <w:szCs w:val="24"/>
        </w:rPr>
        <w:t xml:space="preserve"> i Nauk Społecznych Państwowej Szkoły Wyższej im. Papieża Jana Pawła II w Białej Podlaskiej</w:t>
      </w:r>
      <w:r w:rsidRPr="00D6447A">
        <w:rPr>
          <w:rFonts w:ascii="Tahoma" w:hAnsi="Tahoma" w:cs="Tahoma"/>
          <w:sz w:val="24"/>
          <w:szCs w:val="24"/>
        </w:rPr>
        <w:t xml:space="preserve">; 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BC49A2">
        <w:rPr>
          <w:rFonts w:ascii="Tahoma" w:hAnsi="Tahoma" w:cs="Tahoma"/>
          <w:b/>
          <w:sz w:val="24"/>
          <w:szCs w:val="24"/>
        </w:rPr>
        <w:t xml:space="preserve">med. Bolesław </w:t>
      </w:r>
      <w:proofErr w:type="spellStart"/>
      <w:r w:rsidR="00BC49A2">
        <w:rPr>
          <w:rFonts w:ascii="Tahoma" w:hAnsi="Tahoma" w:cs="Tahoma"/>
          <w:b/>
          <w:sz w:val="24"/>
          <w:szCs w:val="24"/>
        </w:rPr>
        <w:t>Samoliński</w:t>
      </w:r>
      <w:proofErr w:type="spellEnd"/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1545FA">
        <w:rPr>
          <w:rFonts w:ascii="Tahoma" w:hAnsi="Tahoma" w:cs="Tahoma"/>
          <w:sz w:val="24"/>
          <w:szCs w:val="24"/>
        </w:rPr>
        <w:t xml:space="preserve">Zakład </w:t>
      </w:r>
      <w:r w:rsidR="00BC49A2">
        <w:rPr>
          <w:rFonts w:ascii="Tahoma" w:hAnsi="Tahoma" w:cs="Tahoma"/>
          <w:sz w:val="24"/>
          <w:szCs w:val="24"/>
        </w:rPr>
        <w:t xml:space="preserve">Profilaktyki, Zagrożeń Środowiskowych i Alergologii Wydziału Nauki o Zdrowiu, </w:t>
      </w:r>
      <w:r w:rsidR="00BC49A2" w:rsidRPr="00F23AF7">
        <w:rPr>
          <w:rFonts w:ascii="Tahoma" w:hAnsi="Tahoma" w:cs="Tahoma"/>
          <w:sz w:val="24"/>
          <w:szCs w:val="24"/>
        </w:rPr>
        <w:t>Warszawski Uniwersytet</w:t>
      </w:r>
      <w:r w:rsidR="00BC49A2" w:rsidRPr="00F23AF7">
        <w:t xml:space="preserve"> </w:t>
      </w:r>
      <w:r w:rsidR="00BC49A2" w:rsidRPr="00F23AF7">
        <w:rPr>
          <w:rFonts w:ascii="Tahoma" w:hAnsi="Tahoma" w:cs="Tahoma"/>
          <w:sz w:val="24"/>
          <w:szCs w:val="24"/>
        </w:rPr>
        <w:t>Medyczny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3B0D08" w:rsidRPr="00BC49A2" w:rsidRDefault="00BC49A2" w:rsidP="00BC49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D6447A" w:rsidRPr="003B0D08">
        <w:rPr>
          <w:rFonts w:ascii="Tahoma" w:hAnsi="Tahoma" w:cs="Tahoma"/>
          <w:b/>
          <w:sz w:val="24"/>
          <w:szCs w:val="24"/>
        </w:rPr>
        <w:t xml:space="preserve">dr hab. n. </w:t>
      </w:r>
      <w:r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</w:rPr>
        <w:t>zdr</w:t>
      </w:r>
      <w:proofErr w:type="spellEnd"/>
      <w:r>
        <w:rPr>
          <w:rFonts w:ascii="Tahoma" w:hAnsi="Tahoma" w:cs="Tahoma"/>
          <w:b/>
          <w:sz w:val="24"/>
          <w:szCs w:val="24"/>
        </w:rPr>
        <w:t>. Katarzyna Koziak</w:t>
      </w:r>
      <w:r w:rsidR="00D6447A" w:rsidRPr="003B0D08">
        <w:rPr>
          <w:rFonts w:ascii="Tahoma" w:hAnsi="Tahoma" w:cs="Tahoma"/>
          <w:sz w:val="24"/>
          <w:szCs w:val="24"/>
        </w:rPr>
        <w:t xml:space="preserve">, miejsce zatrudnienia: Zakład </w:t>
      </w:r>
      <w:r>
        <w:rPr>
          <w:rFonts w:ascii="Tahoma" w:hAnsi="Tahoma" w:cs="Tahoma"/>
          <w:sz w:val="24"/>
          <w:szCs w:val="24"/>
        </w:rPr>
        <w:t xml:space="preserve">Immunologii, Biochemii i Żywienia </w:t>
      </w:r>
      <w:r>
        <w:rPr>
          <w:rFonts w:ascii="Tahoma" w:hAnsi="Tahoma" w:cs="Tahoma"/>
          <w:sz w:val="24"/>
          <w:szCs w:val="24"/>
        </w:rPr>
        <w:t xml:space="preserve">Wydziału Nauki o Zdrowiu, </w:t>
      </w:r>
      <w:r w:rsidRPr="00F23AF7">
        <w:rPr>
          <w:rFonts w:ascii="Tahoma" w:hAnsi="Tahoma" w:cs="Tahoma"/>
          <w:sz w:val="24"/>
          <w:szCs w:val="24"/>
        </w:rPr>
        <w:t>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Medyczny;</w:t>
      </w:r>
    </w:p>
    <w:p w:rsidR="00D6447A" w:rsidRPr="003B0D08" w:rsidRDefault="00BC49A2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D6447A" w:rsidRPr="003B0D08">
        <w:rPr>
          <w:rFonts w:ascii="Tahoma" w:hAnsi="Tahoma" w:cs="Tahoma"/>
          <w:b/>
          <w:sz w:val="24"/>
          <w:szCs w:val="24"/>
        </w:rPr>
        <w:t xml:space="preserve">dr hab. n. med. </w:t>
      </w:r>
      <w:r>
        <w:rPr>
          <w:rFonts w:ascii="Tahoma" w:hAnsi="Tahoma" w:cs="Tahoma"/>
          <w:b/>
          <w:sz w:val="24"/>
          <w:szCs w:val="24"/>
        </w:rPr>
        <w:t>Marcin Walerian Kamiński</w:t>
      </w:r>
      <w:r w:rsidR="00D6447A" w:rsidRPr="003B0D08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Katedra i </w:t>
      </w:r>
      <w:r w:rsidR="003B0D08">
        <w:rPr>
          <w:rFonts w:ascii="Tahoma" w:hAnsi="Tahoma" w:cs="Tahoma"/>
          <w:sz w:val="24"/>
          <w:szCs w:val="24"/>
        </w:rPr>
        <w:t xml:space="preserve">Zakład </w:t>
      </w:r>
      <w:r>
        <w:rPr>
          <w:rFonts w:ascii="Tahoma" w:hAnsi="Tahoma" w:cs="Tahoma"/>
          <w:sz w:val="24"/>
          <w:szCs w:val="24"/>
        </w:rPr>
        <w:t>Histologii i Embriologii Wydziału Lekarskiego w Katowicach, Śląski</w:t>
      </w:r>
      <w:r w:rsidR="003B0D08">
        <w:rPr>
          <w:rFonts w:ascii="Tahoma" w:hAnsi="Tahoma" w:cs="Tahoma"/>
          <w:sz w:val="24"/>
          <w:szCs w:val="24"/>
        </w:rPr>
        <w:t xml:space="preserve"> Uniwersytet Medyczn</w:t>
      </w:r>
      <w:r>
        <w:rPr>
          <w:rFonts w:ascii="Tahoma" w:hAnsi="Tahoma" w:cs="Tahoma"/>
          <w:sz w:val="24"/>
          <w:szCs w:val="24"/>
        </w:rPr>
        <w:t>y</w:t>
      </w:r>
      <w:bookmarkStart w:id="0" w:name="_GoBack"/>
      <w:bookmarkEnd w:id="0"/>
      <w:r w:rsidR="00D6447A" w:rsidRPr="003B0D08">
        <w:rPr>
          <w:rFonts w:ascii="Tahoma" w:hAnsi="Tahoma" w:cs="Tahoma"/>
          <w:sz w:val="24"/>
          <w:szCs w:val="24"/>
        </w:rPr>
        <w:t>;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545FA"/>
    <w:rsid w:val="001C76EC"/>
    <w:rsid w:val="002278A2"/>
    <w:rsid w:val="002F0318"/>
    <w:rsid w:val="002F795F"/>
    <w:rsid w:val="003B0D08"/>
    <w:rsid w:val="003E60D7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2019-02-27T13:16:00Z</dcterms:created>
  <dcterms:modified xsi:type="dcterms:W3CDTF">2019-02-27T13:16:00Z</dcterms:modified>
</cp:coreProperties>
</file>