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5B5316BE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56D1A">
        <w:rPr>
          <w:rFonts w:ascii="Franklin Gothic Book" w:hAnsi="Franklin Gothic Book" w:cs="Tahoma"/>
          <w:b/>
          <w:sz w:val="24"/>
          <w:szCs w:val="24"/>
        </w:rPr>
        <w:t xml:space="preserve">Elżbiety </w:t>
      </w:r>
      <w:proofErr w:type="spellStart"/>
      <w:r w:rsidR="00456D1A">
        <w:rPr>
          <w:rFonts w:ascii="Franklin Gothic Book" w:hAnsi="Franklin Gothic Book" w:cs="Tahoma"/>
          <w:b/>
          <w:sz w:val="24"/>
          <w:szCs w:val="24"/>
        </w:rPr>
        <w:t>Cipory</w:t>
      </w:r>
      <w:proofErr w:type="spellEnd"/>
    </w:p>
    <w:p w14:paraId="3A5B921E" w14:textId="512A89F8" w:rsidR="00F724DB" w:rsidRPr="00456D1A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56D1A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56D1A">
        <w:rPr>
          <w:rFonts w:ascii="Franklin Gothic Book" w:hAnsi="Franklin Gothic Book" w:cs="Tahoma"/>
          <w:b/>
          <w:sz w:val="24"/>
          <w:szCs w:val="24"/>
        </w:rPr>
        <w:t>Elżbieta Krajewska-Kułak</w:t>
      </w:r>
      <w:r w:rsidR="00456D1A">
        <w:rPr>
          <w:rFonts w:ascii="Franklin Gothic Book" w:hAnsi="Franklin Gothic Book" w:cs="Tahoma"/>
          <w:bCs/>
          <w:sz w:val="24"/>
          <w:szCs w:val="24"/>
        </w:rPr>
        <w:t>, miejsce zatrudnienia: Zakład Zintegrowanej Opieki Medycznej Wydziału Nauk o Zdrowiu, Uniwersytet Medyczny w Białymstoku</w:t>
      </w:r>
      <w:r w:rsidR="00E97B06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67FBC3FC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56D1A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56D1A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56D1A">
        <w:rPr>
          <w:rFonts w:ascii="Franklin Gothic Book" w:hAnsi="Franklin Gothic Book" w:cs="Tahoma"/>
          <w:b/>
          <w:sz w:val="24"/>
          <w:szCs w:val="24"/>
        </w:rPr>
        <w:t>. Aleksandra Czerw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Ekonomiki Zdrowia </w:t>
      </w:r>
      <w:r w:rsidR="00293A70" w:rsidRPr="00293A70">
        <w:rPr>
          <w:rFonts w:ascii="Franklin Gothic Book" w:hAnsi="Franklin Gothic Book" w:cs="Tahoma"/>
          <w:sz w:val="24"/>
          <w:szCs w:val="24"/>
        </w:rPr>
        <w:t>i</w:t>
      </w:r>
      <w:r w:rsidR="00456D1A">
        <w:rPr>
          <w:rFonts w:ascii="Franklin Gothic Book" w:hAnsi="Franklin Gothic Book" w:cs="Tahoma"/>
          <w:sz w:val="24"/>
          <w:szCs w:val="24"/>
        </w:rPr>
        <w:t xml:space="preserve"> Prawa Medycznego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E97B06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409A9308" w:rsidR="00F724DB" w:rsidRPr="00293A70" w:rsidRDefault="00293A70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="008535BF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56D1A">
        <w:rPr>
          <w:rFonts w:ascii="Franklin Gothic Book" w:hAnsi="Franklin Gothic Book" w:cs="Tahoma"/>
          <w:b/>
          <w:sz w:val="24"/>
          <w:szCs w:val="24"/>
        </w:rPr>
        <w:t>Janusz Piekarski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Pr="00293A70">
        <w:rPr>
          <w:rFonts w:ascii="Franklin Gothic Book" w:hAnsi="Franklin Gothic Book" w:cs="Tahoma"/>
          <w:sz w:val="24"/>
          <w:szCs w:val="24"/>
        </w:rPr>
        <w:t xml:space="preserve">Klinika </w:t>
      </w:r>
      <w:r w:rsidR="00456D1A">
        <w:rPr>
          <w:rFonts w:ascii="Franklin Gothic Book" w:hAnsi="Franklin Gothic Book" w:cs="Tahoma"/>
          <w:sz w:val="24"/>
          <w:szCs w:val="24"/>
        </w:rPr>
        <w:t>Chirurgii Onkologicznej Wydziału Lekarskiego, Uniwersytet Medyczny w Łodzi</w:t>
      </w:r>
      <w:r w:rsidR="00E97B06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33AFDA32" w14:textId="050776BF" w:rsidR="00D6447A" w:rsidRPr="00293A70" w:rsidRDefault="00CB26E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>rof. dr hab. n. med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. </w:t>
      </w:r>
      <w:r>
        <w:rPr>
          <w:rFonts w:ascii="Franklin Gothic Book" w:hAnsi="Franklin Gothic Book" w:cs="Tahoma"/>
          <w:b/>
          <w:sz w:val="24"/>
          <w:szCs w:val="24"/>
        </w:rPr>
        <w:t>Piotr Małkowski</w:t>
      </w:r>
      <w:r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Zakład </w:t>
      </w:r>
      <w:r>
        <w:rPr>
          <w:rFonts w:ascii="Franklin Gothic Book" w:hAnsi="Franklin Gothic Book" w:cs="Tahoma"/>
          <w:sz w:val="24"/>
          <w:szCs w:val="24"/>
        </w:rPr>
        <w:t xml:space="preserve">Pielęgniarstwa Chirurgicznego, Transplantacyjnego i Leczenia Pozaustrojowego Wydziału Nauki </w:t>
      </w:r>
      <w:r>
        <w:rPr>
          <w:rFonts w:ascii="Franklin Gothic Book" w:hAnsi="Franklin Gothic Book" w:cs="Tahoma"/>
          <w:sz w:val="24"/>
          <w:szCs w:val="24"/>
        </w:rPr>
        <w:br/>
        <w:t>o Zdrowiu, Warszawski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Uniwersytet Medyczn</w:t>
      </w:r>
      <w:r>
        <w:rPr>
          <w:rFonts w:ascii="Franklin Gothic Book" w:hAnsi="Franklin Gothic Book" w:cs="Tahoma"/>
          <w:sz w:val="24"/>
          <w:szCs w:val="24"/>
        </w:rPr>
        <w:t>y</w:t>
      </w:r>
      <w:r w:rsidR="00E97B06">
        <w:rPr>
          <w:rFonts w:ascii="Franklin Gothic Book" w:hAnsi="Franklin Gothic Book" w:cs="Tahoma"/>
          <w:sz w:val="24"/>
          <w:szCs w:val="24"/>
        </w:rPr>
        <w:t>;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7C528415" w14:textId="0A6332E4" w:rsidR="00F724DB" w:rsidRPr="00293A70" w:rsidRDefault="00CB26E7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 xml:space="preserve">Andrzej Stanisławek, prof.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ndzw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Katedra </w:t>
      </w:r>
      <w:r>
        <w:rPr>
          <w:rFonts w:ascii="Franklin Gothic Book" w:hAnsi="Franklin Gothic Book" w:cs="Tahoma"/>
          <w:sz w:val="24"/>
          <w:szCs w:val="24"/>
        </w:rPr>
        <w:t>Onkologii i Środowiskowej Opieki Zdrowotnej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 Wydziału Nauk o Zdrowiu, Uniwersytet Medyczny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="00293A70" w:rsidRPr="005C1B42">
        <w:rPr>
          <w:rFonts w:ascii="Franklin Gothic Book" w:hAnsi="Franklin Gothic Book" w:cs="Tahoma"/>
          <w:sz w:val="24"/>
          <w:szCs w:val="24"/>
        </w:rPr>
        <w:t>w Lublinie</w:t>
      </w:r>
      <w:r w:rsidR="00E97B06">
        <w:rPr>
          <w:rFonts w:ascii="Franklin Gothic Book" w:hAnsi="Franklin Gothic Book" w:cs="Tahoma"/>
          <w:sz w:val="24"/>
          <w:szCs w:val="24"/>
        </w:rPr>
        <w:t>;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5689F75F" w14:textId="49118C13"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med. </w:t>
      </w:r>
      <w:r w:rsidR="00CB26E7">
        <w:rPr>
          <w:rFonts w:ascii="Franklin Gothic Book" w:hAnsi="Franklin Gothic Book" w:cs="Tahoma"/>
          <w:b/>
          <w:sz w:val="24"/>
          <w:szCs w:val="24"/>
        </w:rPr>
        <w:t>Marzena Wełnicka-Jaśkiewicz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,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>
        <w:rPr>
          <w:rFonts w:ascii="Franklin Gothic Book" w:hAnsi="Franklin Gothic Book" w:cs="Tahoma"/>
          <w:sz w:val="24"/>
          <w:szCs w:val="24"/>
        </w:rPr>
        <w:t xml:space="preserve">Katedra </w:t>
      </w:r>
      <w:r w:rsidR="00CB26E7">
        <w:rPr>
          <w:rFonts w:ascii="Franklin Gothic Book" w:hAnsi="Franklin Gothic Book" w:cs="Tahoma"/>
          <w:sz w:val="24"/>
          <w:szCs w:val="24"/>
        </w:rPr>
        <w:br/>
        <w:t>i Klinika Onkologii i Radioterapii Wydziału Lekarskiego,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Uniwersytet Medyczny</w:t>
      </w:r>
      <w:r w:rsidR="00CB26E7">
        <w:rPr>
          <w:rFonts w:ascii="Franklin Gothic Book" w:hAnsi="Franklin Gothic Book" w:cs="Tahoma"/>
          <w:sz w:val="24"/>
          <w:szCs w:val="24"/>
        </w:rPr>
        <w:t xml:space="preserve"> </w:t>
      </w:r>
      <w:r w:rsidR="00CB26E7">
        <w:rPr>
          <w:rFonts w:ascii="Franklin Gothic Book" w:hAnsi="Franklin Gothic Book" w:cs="Tahoma"/>
          <w:sz w:val="24"/>
          <w:szCs w:val="24"/>
        </w:rPr>
        <w:br/>
        <w:t>w Gdańsku</w:t>
      </w:r>
      <w:r w:rsidR="007D790D">
        <w:rPr>
          <w:rFonts w:ascii="Franklin Gothic Book" w:hAnsi="Franklin Gothic Book" w:cs="Tahoma"/>
          <w:sz w:val="24"/>
          <w:szCs w:val="24"/>
        </w:rPr>
        <w:t>;</w:t>
      </w:r>
    </w:p>
    <w:p w14:paraId="05E3D57A" w14:textId="4137A213" w:rsidR="00D6447A" w:rsidRPr="00293A70" w:rsidRDefault="00293A70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5C1B42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CB26E7">
        <w:rPr>
          <w:rFonts w:ascii="Franklin Gothic Book" w:hAnsi="Franklin Gothic Book" w:cs="Tahoma"/>
          <w:b/>
          <w:sz w:val="24"/>
          <w:szCs w:val="24"/>
        </w:rPr>
        <w:t>Roman Danielewicz</w:t>
      </w:r>
      <w:r>
        <w:rPr>
          <w:rFonts w:ascii="Franklin Gothic Book" w:hAnsi="Franklin Gothic Book" w:cs="Tahoma"/>
          <w:sz w:val="24"/>
          <w:szCs w:val="24"/>
        </w:rPr>
        <w:t>,</w:t>
      </w:r>
      <w:r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 w:rsidRPr="00293A70">
        <w:rPr>
          <w:rFonts w:ascii="Franklin Gothic Book" w:hAnsi="Franklin Gothic Book" w:cs="Tahoma"/>
          <w:sz w:val="24"/>
          <w:szCs w:val="24"/>
        </w:rPr>
        <w:t xml:space="preserve">Zakład </w:t>
      </w:r>
      <w:r w:rsidR="00CB26E7">
        <w:rPr>
          <w:rFonts w:ascii="Franklin Gothic Book" w:hAnsi="Franklin Gothic Book" w:cs="Tahoma"/>
          <w:sz w:val="24"/>
          <w:szCs w:val="24"/>
        </w:rPr>
        <w:t>Pielęgniarstwa Chirurgicznego, Transplantacyjnego i Leczenia Pozaustrojowego Wydziału Nauki o Zdrowiu, Warszawski</w:t>
      </w:r>
      <w:r w:rsidR="00CB26E7" w:rsidRPr="00293A70">
        <w:rPr>
          <w:rFonts w:ascii="Franklin Gothic Book" w:hAnsi="Franklin Gothic Book" w:cs="Tahoma"/>
          <w:sz w:val="24"/>
          <w:szCs w:val="24"/>
        </w:rPr>
        <w:t xml:space="preserve"> Uniwersytet Medyczn</w:t>
      </w:r>
      <w:r w:rsidR="00CB26E7">
        <w:rPr>
          <w:rFonts w:ascii="Franklin Gothic Book" w:hAnsi="Franklin Gothic Book" w:cs="Tahoma"/>
          <w:sz w:val="24"/>
          <w:szCs w:val="24"/>
        </w:rPr>
        <w:t>y</w:t>
      </w:r>
      <w:r w:rsidR="007D790D">
        <w:rPr>
          <w:rFonts w:ascii="Franklin Gothic Book" w:hAnsi="Franklin Gothic Book" w:cs="Tahoma"/>
          <w:sz w:val="24"/>
          <w:szCs w:val="24"/>
        </w:rPr>
        <w:t>.</w:t>
      </w:r>
      <w:bookmarkStart w:id="0" w:name="_GoBack"/>
      <w:bookmarkEnd w:id="0"/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1545FA"/>
    <w:rsid w:val="001C76EC"/>
    <w:rsid w:val="002278A2"/>
    <w:rsid w:val="00293A70"/>
    <w:rsid w:val="002F0318"/>
    <w:rsid w:val="002F795F"/>
    <w:rsid w:val="003B0D08"/>
    <w:rsid w:val="003E60D7"/>
    <w:rsid w:val="003F2A6B"/>
    <w:rsid w:val="00456D1A"/>
    <w:rsid w:val="004D686D"/>
    <w:rsid w:val="004E07E3"/>
    <w:rsid w:val="00501100"/>
    <w:rsid w:val="006E7C47"/>
    <w:rsid w:val="00797E8B"/>
    <w:rsid w:val="007D790D"/>
    <w:rsid w:val="007F1986"/>
    <w:rsid w:val="008535BF"/>
    <w:rsid w:val="00930EFD"/>
    <w:rsid w:val="00A170A8"/>
    <w:rsid w:val="00A96692"/>
    <w:rsid w:val="00AA6CEE"/>
    <w:rsid w:val="00BC49A2"/>
    <w:rsid w:val="00C83343"/>
    <w:rsid w:val="00CA23AC"/>
    <w:rsid w:val="00CB26E7"/>
    <w:rsid w:val="00CE422C"/>
    <w:rsid w:val="00D6447A"/>
    <w:rsid w:val="00E0269C"/>
    <w:rsid w:val="00E97B06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6</cp:revision>
  <dcterms:created xsi:type="dcterms:W3CDTF">2019-05-21T10:08:00Z</dcterms:created>
  <dcterms:modified xsi:type="dcterms:W3CDTF">2019-10-29T09:56:00Z</dcterms:modified>
</cp:coreProperties>
</file>